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四川省工程造价咨询机构动态核查及执业质量检查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需要准备的资料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＿＿＿＿＿＿＿＿＿＿＿＿＿＿＿</w:t>
      </w:r>
      <w:r>
        <w:rPr>
          <w:rFonts w:hint="eastAsia"/>
          <w:sz w:val="32"/>
          <w:szCs w:val="32"/>
        </w:rPr>
        <w:t xml:space="preserve">（公司或机构名称）：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按照《四川省住房和城乡建设厅关于开展2017年度工程造价咨询企业动态核查的通知》的要求，拟对贵公司（机构）实行动态核查及执业质量检查，请接到通知（书面或电话）后  </w:t>
      </w:r>
      <w:r>
        <w:rPr>
          <w:rFonts w:hint="eastAsia"/>
          <w:sz w:val="32"/>
          <w:szCs w:val="32"/>
          <w:lang w:eastAsia="zh-CN"/>
        </w:rPr>
        <w:t>＿＿＿</w:t>
      </w:r>
      <w:r>
        <w:rPr>
          <w:rFonts w:hint="eastAsia"/>
          <w:sz w:val="32"/>
          <w:szCs w:val="32"/>
        </w:rPr>
        <w:t xml:space="preserve">个工作日内准备下列资料，以备核查。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2016年1月1日-2016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年12月31日期间签订合同的造价咨询项目的资料：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一、自查报告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二、《2016年度造价咨询项目清单表》原件或复印件（盖公司印章）；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三、《2016年度造价咨询项目清单表》中所承担业务的合同原件或复印件（盖公司印章）；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四、《2016年度造价咨询项目清单表》所承担业务的造价成果文件及过程文件原件或复印件（盖公司印章）。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五、社保部门开具的企业社保实际缴纳人员名单（2017年5月）原件或复印件（盖公司印章）。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/>
          <w:sz w:val="32"/>
          <w:szCs w:val="32"/>
        </w:rPr>
        <w:t xml:space="preserve">（印章）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4CA8"/>
    <w:rsid w:val="06E54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2017-07-17T07:18:00Z</dcterms:created>
  <dc:creator>沈艳</dc:creator>
  <cp:lastModifiedBy>沈艳</cp:lastModifiedBy>
  <dcterms:modified xsi:type="dcterms:W3CDTF">2017-07-17T07:19:36Z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