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eastAsia="黑体" w:cs="黑体"/>
          <w:b/>
          <w:bCs/>
          <w:kern w:val="0"/>
          <w:sz w:val="44"/>
          <w:szCs w:val="44"/>
          <w:lang w:val="en-US" w:eastAsia="zh-CN"/>
        </w:rPr>
      </w:pPr>
      <w:r>
        <w:rPr>
          <w:rFonts w:hint="eastAsia" w:ascii="黑体" w:eastAsia="黑体" w:cs="黑体"/>
          <w:b/>
          <w:bCs/>
          <w:kern w:val="0"/>
          <w:sz w:val="44"/>
          <w:szCs w:val="44"/>
          <w:lang w:val="en-US" w:eastAsia="zh-CN"/>
        </w:rPr>
        <w:t>巴中市建设工程招标投标管理站</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eastAsia="黑体" w:cs="黑体"/>
          <w:b/>
          <w:bCs/>
          <w:kern w:val="0"/>
          <w:sz w:val="44"/>
          <w:szCs w:val="44"/>
          <w:lang w:val="en-US" w:eastAsia="zh-CN"/>
        </w:rPr>
      </w:pPr>
      <w:r>
        <w:rPr>
          <w:rFonts w:hint="eastAsia" w:ascii="黑体" w:eastAsia="黑体" w:cs="黑体"/>
          <w:b/>
          <w:bCs/>
          <w:kern w:val="0"/>
          <w:sz w:val="44"/>
          <w:szCs w:val="44"/>
          <w:lang w:val="en-US" w:eastAsia="zh-CN"/>
        </w:rPr>
        <w:t>关于2023年度</w:t>
      </w:r>
      <w:r>
        <w:rPr>
          <w:rFonts w:ascii="黑体" w:eastAsia="黑体" w:cs="黑体"/>
          <w:b/>
          <w:bCs/>
          <w:kern w:val="0"/>
          <w:sz w:val="44"/>
          <w:szCs w:val="44"/>
          <w:lang w:val="en-US" w:eastAsia="zh-CN"/>
        </w:rPr>
        <w:t>工程</w:t>
      </w:r>
      <w:r>
        <w:rPr>
          <w:rFonts w:hint="eastAsia" w:ascii="黑体" w:eastAsia="黑体" w:cs="黑体"/>
          <w:b/>
          <w:bCs/>
          <w:kern w:val="0"/>
          <w:sz w:val="44"/>
          <w:szCs w:val="44"/>
          <w:lang w:val="en-US" w:eastAsia="zh-CN"/>
        </w:rPr>
        <w:t>招标投标代理服务机构评价情况的通报</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eastAsia="仿宋" w:cs="仿宋"/>
          <w:kern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eastAsia="仿宋" w:cs="仿宋"/>
          <w:kern w:val="0"/>
          <w:sz w:val="32"/>
          <w:szCs w:val="32"/>
          <w:lang w:val="en-US" w:eastAsia="zh-CN"/>
        </w:rPr>
      </w:pPr>
      <w:r>
        <w:rPr>
          <w:rFonts w:hint="eastAsia" w:ascii="仿宋" w:eastAsia="仿宋" w:cs="仿宋"/>
          <w:kern w:val="0"/>
          <w:sz w:val="32"/>
          <w:szCs w:val="32"/>
          <w:lang w:val="en-US" w:eastAsia="zh-CN"/>
        </w:rPr>
        <w:t>各</w:t>
      </w:r>
      <w:r>
        <w:rPr>
          <w:rFonts w:ascii="仿宋" w:hAnsi="仿宋" w:eastAsia="方正大标宋_GBK" w:cs="仿宋"/>
          <w:kern w:val="0"/>
          <w:sz w:val="32"/>
          <w:szCs w:val="32"/>
          <w:lang w:val="en-US" w:eastAsia="zh-CN"/>
        </w:rPr>
        <w:t>有关单位：</w:t>
      </w:r>
    </w:p>
    <w:p>
      <w:pPr>
        <w:pStyle w:val="5"/>
        <w:keepNext w:val="0"/>
        <w:keepLines w:val="0"/>
        <w:widowControl/>
        <w:suppressLineNumbers w:val="0"/>
        <w:spacing w:line="18" w:lineRule="atLeast"/>
        <w:ind w:right="0" w:firstLine="640" w:firstLineChars="200"/>
        <w:jc w:val="both"/>
        <w:rPr>
          <w:rFonts w:hint="eastAsia" w:ascii="仿宋" w:eastAsia="仿宋" w:cs="仿宋"/>
          <w:kern w:val="0"/>
          <w:sz w:val="32"/>
          <w:szCs w:val="32"/>
          <w:lang w:val="en-US" w:eastAsia="zh-CN"/>
        </w:rPr>
      </w:pPr>
      <w:r>
        <w:rPr>
          <w:rFonts w:hint="eastAsia" w:ascii="仿宋" w:eastAsia="仿宋" w:cs="仿宋"/>
          <w:color w:val="333333"/>
          <w:sz w:val="32"/>
          <w:szCs w:val="32"/>
          <w:shd w:val="clear" w:color="auto" w:fill="FFFFFF"/>
        </w:rPr>
        <w:t>为促进</w:t>
      </w:r>
      <w:r>
        <w:rPr>
          <w:rFonts w:hint="eastAsia" w:ascii="仿宋" w:eastAsia="仿宋" w:cs="仿宋"/>
          <w:color w:val="333333"/>
          <w:sz w:val="32"/>
          <w:szCs w:val="32"/>
          <w:shd w:val="clear" w:color="auto" w:fill="FFFFFF"/>
          <w:lang w:eastAsia="zh-CN"/>
        </w:rPr>
        <w:t>我市工程招投标市场</w:t>
      </w:r>
      <w:r>
        <w:rPr>
          <w:rFonts w:hint="eastAsia" w:ascii="仿宋" w:eastAsia="仿宋" w:cs="仿宋"/>
          <w:color w:val="333333"/>
          <w:sz w:val="32"/>
          <w:szCs w:val="32"/>
          <w:shd w:val="clear" w:color="auto" w:fill="FFFFFF"/>
        </w:rPr>
        <w:t>平稳健康发展，按照我</w:t>
      </w:r>
      <w:r>
        <w:rPr>
          <w:rFonts w:hint="eastAsia" w:ascii="仿宋" w:eastAsia="仿宋" w:cs="仿宋"/>
          <w:color w:val="333333"/>
          <w:sz w:val="32"/>
          <w:szCs w:val="32"/>
          <w:shd w:val="clear" w:color="auto" w:fill="FFFFFF"/>
          <w:lang w:eastAsia="zh-CN"/>
        </w:rPr>
        <w:t>市招投标监管工作安排</w:t>
      </w:r>
      <w:r>
        <w:rPr>
          <w:rFonts w:hint="eastAsia" w:ascii="仿宋" w:eastAsia="仿宋" w:cs="仿宋"/>
          <w:color w:val="333333"/>
          <w:sz w:val="32"/>
          <w:szCs w:val="32"/>
          <w:shd w:val="clear" w:color="auto" w:fill="FFFFFF"/>
        </w:rPr>
        <w:t>，</w:t>
      </w:r>
      <w:r>
        <w:rPr>
          <w:rFonts w:hint="eastAsia" w:ascii="仿宋" w:eastAsia="仿宋" w:cs="仿宋"/>
          <w:color w:val="333333"/>
          <w:sz w:val="32"/>
          <w:szCs w:val="32"/>
          <w:shd w:val="clear" w:color="auto" w:fill="FFFFFF"/>
          <w:lang w:eastAsia="zh-CN"/>
        </w:rPr>
        <w:t>现对</w:t>
      </w:r>
      <w:r>
        <w:rPr>
          <w:rFonts w:hint="eastAsia" w:ascii="仿宋" w:eastAsia="仿宋" w:cs="仿宋"/>
          <w:color w:val="333333"/>
          <w:sz w:val="32"/>
          <w:szCs w:val="32"/>
          <w:shd w:val="clear" w:color="auto" w:fill="FFFFFF"/>
        </w:rPr>
        <w:t>2023年</w:t>
      </w:r>
      <w:r>
        <w:rPr>
          <w:rFonts w:hint="eastAsia" w:ascii="仿宋" w:eastAsia="仿宋" w:cs="仿宋"/>
          <w:color w:val="333333"/>
          <w:sz w:val="32"/>
          <w:szCs w:val="32"/>
          <w:shd w:val="clear" w:color="auto" w:fill="FFFFFF"/>
          <w:lang w:eastAsia="zh-CN"/>
        </w:rPr>
        <w:t>度全市工程建设领域招标投标代理服务机构技术能力、服务质量、履约能力评价作出通报</w:t>
      </w:r>
      <w:r>
        <w:rPr>
          <w:rFonts w:hint="eastAsia" w:ascii="仿宋" w:eastAsia="仿宋" w:cs="仿宋"/>
          <w:color w:val="333333"/>
          <w:sz w:val="32"/>
          <w:szCs w:val="32"/>
          <w:shd w:val="clear" w:color="auto" w:fill="FFFFFF"/>
        </w:rPr>
        <w:t>。</w:t>
      </w:r>
      <w:r>
        <w:rPr>
          <w:rFonts w:hint="eastAsia" w:ascii="仿宋" w:eastAsia="仿宋" w:cs="仿宋"/>
          <w:kern w:val="0"/>
          <w:sz w:val="32"/>
          <w:szCs w:val="32"/>
          <w:lang w:val="en-US" w:eastAsia="zh-CN"/>
        </w:rPr>
        <w:t>请各</w:t>
      </w:r>
      <w:r>
        <w:rPr>
          <w:rFonts w:ascii="仿宋" w:hAnsi="仿宋" w:eastAsia="方正大标宋_GBK" w:cs="仿宋"/>
          <w:kern w:val="0"/>
          <w:sz w:val="32"/>
          <w:szCs w:val="32"/>
          <w:lang w:val="en-US" w:eastAsia="zh-CN"/>
        </w:rPr>
        <w:t>单位</w:t>
      </w:r>
      <w:r>
        <w:rPr>
          <w:rFonts w:hint="eastAsia" w:ascii="仿宋" w:eastAsia="仿宋" w:cs="仿宋"/>
          <w:kern w:val="0"/>
          <w:sz w:val="32"/>
          <w:szCs w:val="32"/>
          <w:lang w:val="en-US" w:eastAsia="zh-CN"/>
        </w:rPr>
        <w:t xml:space="preserve">在选择代理服务机构时，充分考量代理机构的技术能力、服务质量、考核结果、履约能力，择优选择招标代理机构。各地各部门应加强对评价等次较低的招标投标服务代理机构的监督管理，增加检查频次，定期开展培训指导，进一步规范代理服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方正大标宋_GBK" w:hAnsi="方正大标宋_GBK" w:eastAsia="仿宋" w:cs="仿宋"/>
          <w:kern w:val="0"/>
          <w:sz w:val="32"/>
          <w:szCs w:val="32"/>
          <w:lang w:val="en-US" w:eastAsia="zh-CN"/>
        </w:rPr>
      </w:pPr>
      <w:r>
        <w:rPr>
          <w:rFonts w:hint="eastAsia" w:ascii="仿宋" w:eastAsia="仿宋" w:cs="仿宋"/>
          <w:kern w:val="0"/>
          <w:sz w:val="32"/>
          <w:szCs w:val="32"/>
          <w:lang w:val="en-US" w:eastAsia="zh-CN"/>
        </w:rPr>
        <w:t>特此通报。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eastAsia="仿宋" w:cs="仿宋"/>
          <w:kern w:val="0"/>
          <w:sz w:val="32"/>
          <w:szCs w:val="32"/>
          <w:lang w:val="en-US" w:eastAsia="zh-CN"/>
        </w:rPr>
      </w:pPr>
      <w:r>
        <w:rPr>
          <w:rFonts w:hint="eastAsia" w:ascii="仿宋" w:eastAsia="仿宋" w:cs="仿宋"/>
          <w:kern w:val="0"/>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left="1438" w:leftChars="304" w:hanging="800" w:hangingChars="250"/>
        <w:jc w:val="left"/>
        <w:rPr>
          <w:rFonts w:hint="eastAsia" w:ascii="仿宋" w:eastAsia="仿宋" w:cs="仿宋"/>
          <w:kern w:val="0"/>
          <w:sz w:val="32"/>
          <w:szCs w:val="32"/>
          <w:lang w:val="en-US" w:eastAsia="zh-CN"/>
        </w:rPr>
      </w:pPr>
      <w:r>
        <w:rPr>
          <w:rFonts w:hint="eastAsia" w:ascii="仿宋" w:eastAsia="仿宋" w:cs="仿宋"/>
          <w:kern w:val="0"/>
          <w:sz w:val="32"/>
          <w:szCs w:val="32"/>
          <w:lang w:val="en-US" w:eastAsia="zh-CN"/>
        </w:rPr>
        <w:t xml:space="preserve">附件：巴中市2023年工程招标代理服务机构处罚处理情况统计表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jc w:val="left"/>
        <w:textAlignment w:val="auto"/>
        <w:rPr>
          <w:rFonts w:hint="eastAsia" w:ascii="仿宋" w:eastAsia="仿宋" w:cs="仿宋"/>
          <w:kern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3200" w:firstLineChars="1000"/>
        <w:jc w:val="left"/>
        <w:textAlignment w:val="auto"/>
        <w:rPr>
          <w:rFonts w:hint="eastAsia" w:ascii="仿宋" w:eastAsia="仿宋" w:cs="仿宋"/>
          <w:kern w:val="0"/>
          <w:sz w:val="32"/>
          <w:szCs w:val="32"/>
          <w:lang w:val="en-US" w:eastAsia="zh-CN"/>
        </w:rPr>
      </w:pPr>
      <w:r>
        <w:rPr>
          <w:rFonts w:hint="eastAsia" w:ascii="仿宋" w:eastAsia="仿宋" w:cs="仿宋"/>
          <w:kern w:val="0"/>
          <w:sz w:val="32"/>
          <w:szCs w:val="32"/>
          <w:lang w:val="en-US" w:eastAsia="zh-CN"/>
        </w:rPr>
        <w:t>巴中市建设工程招标投标管理站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1920" w:firstLineChars="600"/>
        <w:jc w:val="left"/>
        <w:textAlignment w:val="auto"/>
      </w:pPr>
      <w:r>
        <w:rPr>
          <w:rFonts w:hint="eastAsia" w:ascii="仿宋" w:eastAsia="仿宋" w:cs="仿宋"/>
          <w:kern w:val="0"/>
          <w:sz w:val="32"/>
          <w:szCs w:val="32"/>
          <w:lang w:val="en-US" w:eastAsia="zh-CN"/>
        </w:rPr>
        <w:t xml:space="preserve">             2023年12月22日</w:t>
      </w:r>
      <w:r>
        <w:rPr>
          <w:rFonts w:hint="eastAsia" w:ascii="方正仿宋简体" w:eastAsia="方正仿宋简体" w:cs="方正仿宋简体"/>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sectPr>
          <w:pgSz w:w="11906" w:h="16838"/>
          <w:pgMar w:top="1440" w:right="1800" w:bottom="1440" w:left="1800" w:header="851" w:footer="992" w:gutter="0"/>
          <w:cols w:space="720" w:num="1"/>
          <w:docGrid w:type="lines" w:linePitch="312" w:charSpace="0"/>
        </w:sectPr>
      </w:pPr>
    </w:p>
    <w:tbl>
      <w:tblPr>
        <w:tblStyle w:val="6"/>
        <w:tblW w:w="2209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3"/>
        <w:gridCol w:w="816"/>
        <w:gridCol w:w="816"/>
        <w:gridCol w:w="1000"/>
        <w:gridCol w:w="921"/>
        <w:gridCol w:w="921"/>
        <w:gridCol w:w="2616"/>
        <w:gridCol w:w="753"/>
        <w:gridCol w:w="903"/>
        <w:gridCol w:w="1216"/>
        <w:gridCol w:w="1228"/>
        <w:gridCol w:w="1277"/>
        <w:gridCol w:w="1273"/>
        <w:gridCol w:w="1074"/>
        <w:gridCol w:w="1541"/>
        <w:gridCol w:w="1541"/>
        <w:gridCol w:w="1016"/>
        <w:gridCol w:w="890"/>
        <w:gridCol w:w="836"/>
        <w:gridCol w:w="1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932"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仿宋_GB2312" w:eastAsia="仿宋_GB2312" w:cs="仿宋_GB2312"/>
                <w:i w:val="0"/>
                <w:iCs w:val="0"/>
                <w:color w:val="000000"/>
                <w:sz w:val="32"/>
                <w:szCs w:val="32"/>
                <w:u w:val="none"/>
              </w:rPr>
            </w:pPr>
            <w:r>
              <w:rPr>
                <w:rFonts w:hint="eastAsia" w:ascii="仿宋_GB2312" w:eastAsia="仿宋_GB2312" w:cs="仿宋_GB2312"/>
                <w:i w:val="0"/>
                <w:iCs w:val="0"/>
                <w:color w:val="000000"/>
                <w:kern w:val="0"/>
                <w:sz w:val="32"/>
                <w:szCs w:val="32"/>
                <w:u w:val="none"/>
                <w:lang w:val="en-US" w:eastAsia="zh-CN"/>
              </w:rPr>
              <w:t>附件:</w:t>
            </w:r>
          </w:p>
        </w:tc>
        <w:tc>
          <w:tcPr>
            <w:tcW w:w="797" w:type="dxa"/>
            <w:tcBorders>
              <w:top w:val="nil"/>
              <w:left w:val="nil"/>
              <w:bottom w:val="nil"/>
              <w:right w:val="nil"/>
            </w:tcBorders>
            <w:shd w:val="clear" w:color="auto" w:fill="auto"/>
            <w:vAlign w:val="center"/>
          </w:tcPr>
          <w:p>
            <w:pPr>
              <w:jc w:val="center"/>
              <w:rPr>
                <w:rFonts w:ascii="Times New Roman" w:hAnsi="Times New Roman" w:eastAsia="宋体" w:cs="Times New Roman"/>
                <w:i w:val="0"/>
                <w:iCs w:val="0"/>
                <w:color w:val="000000"/>
                <w:sz w:val="22"/>
                <w:szCs w:val="22"/>
                <w:u w:val="none"/>
              </w:rPr>
            </w:pPr>
          </w:p>
        </w:tc>
        <w:tc>
          <w:tcPr>
            <w:tcW w:w="972" w:type="dxa"/>
            <w:tcBorders>
              <w:top w:val="nil"/>
              <w:left w:val="nil"/>
              <w:bottom w:val="nil"/>
              <w:right w:val="nil"/>
            </w:tcBorders>
            <w:shd w:val="clear" w:color="auto" w:fill="auto"/>
            <w:vAlign w:val="center"/>
          </w:tcPr>
          <w:p>
            <w:pPr>
              <w:jc w:val="center"/>
              <w:rPr>
                <w:rFonts w:ascii="Times New Roman" w:hAnsi="Times New Roman" w:eastAsia="宋体" w:cs="Times New Roman"/>
                <w:i w:val="0"/>
                <w:iCs w:val="0"/>
                <w:color w:val="000000"/>
                <w:sz w:val="22"/>
                <w:szCs w:val="22"/>
                <w:u w:val="none"/>
              </w:rPr>
            </w:pPr>
          </w:p>
        </w:tc>
        <w:tc>
          <w:tcPr>
            <w:tcW w:w="972" w:type="dxa"/>
            <w:tcBorders>
              <w:top w:val="nil"/>
              <w:left w:val="nil"/>
              <w:bottom w:val="nil"/>
              <w:right w:val="nil"/>
            </w:tcBorders>
            <w:shd w:val="clear" w:color="auto" w:fill="auto"/>
            <w:vAlign w:val="center"/>
          </w:tcPr>
          <w:p>
            <w:pPr>
              <w:jc w:val="center"/>
              <w:rPr>
                <w:rFonts w:ascii="Times New Roman" w:hAnsi="Times New Roman" w:eastAsia="宋体" w:cs="Times New Roman"/>
                <w:i w:val="0"/>
                <w:iCs w:val="0"/>
                <w:color w:val="000000"/>
                <w:sz w:val="22"/>
                <w:szCs w:val="22"/>
                <w:u w:val="none"/>
              </w:rPr>
            </w:pPr>
          </w:p>
        </w:tc>
        <w:tc>
          <w:tcPr>
            <w:tcW w:w="972" w:type="dxa"/>
            <w:tcBorders>
              <w:top w:val="nil"/>
              <w:left w:val="nil"/>
              <w:bottom w:val="nil"/>
              <w:right w:val="nil"/>
            </w:tcBorders>
            <w:shd w:val="clear" w:color="auto" w:fill="auto"/>
            <w:vAlign w:val="center"/>
          </w:tcPr>
          <w:p>
            <w:pPr>
              <w:jc w:val="center"/>
              <w:rPr>
                <w:rFonts w:ascii="Times New Roman" w:hAnsi="Times New Roman" w:eastAsia="宋体" w:cs="Times New Roman"/>
                <w:i w:val="0"/>
                <w:iCs w:val="0"/>
                <w:color w:val="000000"/>
                <w:sz w:val="22"/>
                <w:szCs w:val="22"/>
                <w:u w:val="none"/>
              </w:rPr>
            </w:pPr>
          </w:p>
        </w:tc>
        <w:tc>
          <w:tcPr>
            <w:tcW w:w="820" w:type="dxa"/>
            <w:tcBorders>
              <w:top w:val="nil"/>
              <w:left w:val="nil"/>
              <w:bottom w:val="nil"/>
              <w:right w:val="nil"/>
            </w:tcBorders>
            <w:shd w:val="clear" w:color="auto" w:fill="auto"/>
            <w:vAlign w:val="center"/>
          </w:tcPr>
          <w:p>
            <w:pPr>
              <w:jc w:val="center"/>
              <w:rPr>
                <w:rFonts w:ascii="Times New Roman" w:hAnsi="Times New Roman" w:eastAsia="宋体" w:cs="Times New Roman"/>
                <w:i w:val="0"/>
                <w:iCs w:val="0"/>
                <w:color w:val="000000"/>
                <w:sz w:val="22"/>
                <w:szCs w:val="22"/>
                <w:u w:val="none"/>
              </w:rPr>
            </w:pPr>
          </w:p>
        </w:tc>
        <w:tc>
          <w:tcPr>
            <w:tcW w:w="1140" w:type="dxa"/>
            <w:tcBorders>
              <w:top w:val="nil"/>
              <w:left w:val="nil"/>
              <w:bottom w:val="nil"/>
              <w:right w:val="nil"/>
            </w:tcBorders>
            <w:shd w:val="clear" w:color="auto" w:fill="auto"/>
            <w:vAlign w:val="center"/>
          </w:tcPr>
          <w:p>
            <w:pPr>
              <w:jc w:val="center"/>
              <w:rPr>
                <w:rFonts w:ascii="Times New Roman" w:hAnsi="Times New Roman" w:eastAsia="宋体" w:cs="Times New Roman"/>
                <w:i w:val="0"/>
                <w:iCs w:val="0"/>
                <w:color w:val="000000"/>
                <w:sz w:val="22"/>
                <w:szCs w:val="22"/>
                <w:u w:val="none"/>
              </w:rPr>
            </w:pPr>
          </w:p>
        </w:tc>
        <w:tc>
          <w:tcPr>
            <w:tcW w:w="1200" w:type="dxa"/>
            <w:tcBorders>
              <w:top w:val="nil"/>
              <w:left w:val="nil"/>
              <w:bottom w:val="nil"/>
              <w:right w:val="nil"/>
            </w:tcBorders>
            <w:shd w:val="clear" w:color="auto" w:fill="auto"/>
            <w:vAlign w:val="center"/>
          </w:tcPr>
          <w:p>
            <w:pPr>
              <w:jc w:val="center"/>
              <w:rPr>
                <w:rFonts w:ascii="Times New Roman" w:hAnsi="Times New Roman" w:eastAsia="宋体" w:cs="Times New Roman"/>
                <w:i w:val="0"/>
                <w:iCs w:val="0"/>
                <w:color w:val="000000"/>
                <w:sz w:val="22"/>
                <w:szCs w:val="22"/>
                <w:u w:val="none"/>
              </w:rPr>
            </w:pPr>
          </w:p>
        </w:tc>
        <w:tc>
          <w:tcPr>
            <w:tcW w:w="1526" w:type="dxa"/>
            <w:tcBorders>
              <w:top w:val="nil"/>
              <w:left w:val="nil"/>
              <w:bottom w:val="nil"/>
              <w:right w:val="nil"/>
            </w:tcBorders>
            <w:shd w:val="clear" w:color="auto" w:fill="auto"/>
            <w:vAlign w:val="center"/>
          </w:tcPr>
          <w:p>
            <w:pPr>
              <w:jc w:val="center"/>
              <w:rPr>
                <w:rFonts w:ascii="Times New Roman" w:hAnsi="Times New Roman" w:eastAsia="宋体" w:cs="Times New Roman"/>
                <w:i w:val="0"/>
                <w:iCs w:val="0"/>
                <w:color w:val="000000"/>
                <w:sz w:val="22"/>
                <w:szCs w:val="22"/>
                <w:u w:val="none"/>
              </w:rPr>
            </w:pPr>
          </w:p>
        </w:tc>
        <w:tc>
          <w:tcPr>
            <w:tcW w:w="1404" w:type="dxa"/>
            <w:tcBorders>
              <w:top w:val="nil"/>
              <w:left w:val="nil"/>
              <w:bottom w:val="nil"/>
              <w:right w:val="nil"/>
            </w:tcBorders>
            <w:shd w:val="clear" w:color="auto" w:fill="auto"/>
            <w:vAlign w:val="center"/>
          </w:tcPr>
          <w:p>
            <w:pPr>
              <w:jc w:val="center"/>
              <w:rPr>
                <w:rFonts w:ascii="Times New Roman" w:hAnsi="Times New Roman" w:eastAsia="宋体" w:cs="Times New Roman"/>
                <w:i w:val="0"/>
                <w:iCs w:val="0"/>
                <w:color w:val="000000"/>
                <w:sz w:val="22"/>
                <w:szCs w:val="22"/>
                <w:u w:val="none"/>
              </w:rPr>
            </w:pPr>
          </w:p>
        </w:tc>
        <w:tc>
          <w:tcPr>
            <w:tcW w:w="1300" w:type="dxa"/>
            <w:tcBorders>
              <w:top w:val="nil"/>
              <w:left w:val="nil"/>
              <w:bottom w:val="nil"/>
              <w:right w:val="nil"/>
            </w:tcBorders>
            <w:shd w:val="clear" w:color="auto" w:fill="auto"/>
            <w:vAlign w:val="center"/>
          </w:tcPr>
          <w:p>
            <w:pPr>
              <w:jc w:val="center"/>
              <w:rPr>
                <w:rFonts w:ascii="Times New Roman" w:hAnsi="Times New Roman" w:eastAsia="宋体" w:cs="Times New Roman"/>
                <w:i w:val="0"/>
                <w:iCs w:val="0"/>
                <w:color w:val="000000"/>
                <w:sz w:val="22"/>
                <w:szCs w:val="22"/>
                <w:u w:val="none"/>
              </w:rPr>
            </w:pPr>
          </w:p>
        </w:tc>
        <w:tc>
          <w:tcPr>
            <w:tcW w:w="1200" w:type="dxa"/>
            <w:tcBorders>
              <w:top w:val="nil"/>
              <w:left w:val="nil"/>
              <w:bottom w:val="nil"/>
              <w:right w:val="nil"/>
            </w:tcBorders>
            <w:shd w:val="clear" w:color="auto" w:fill="auto"/>
            <w:vAlign w:val="center"/>
          </w:tcPr>
          <w:p>
            <w:pPr>
              <w:jc w:val="center"/>
              <w:rPr>
                <w:rFonts w:ascii="Times New Roman" w:hAnsi="Times New Roman" w:eastAsia="宋体" w:cs="Times New Roman"/>
                <w:i w:val="0"/>
                <w:iCs w:val="0"/>
                <w:color w:val="000000"/>
                <w:sz w:val="22"/>
                <w:szCs w:val="22"/>
                <w:u w:val="none"/>
              </w:rPr>
            </w:pPr>
          </w:p>
        </w:tc>
        <w:tc>
          <w:tcPr>
            <w:tcW w:w="1796" w:type="dxa"/>
            <w:tcBorders>
              <w:top w:val="nil"/>
              <w:left w:val="nil"/>
              <w:bottom w:val="nil"/>
              <w:right w:val="nil"/>
            </w:tcBorders>
            <w:shd w:val="clear" w:color="auto" w:fill="auto"/>
            <w:vAlign w:val="center"/>
          </w:tcPr>
          <w:p>
            <w:pPr>
              <w:jc w:val="center"/>
              <w:rPr>
                <w:rFonts w:ascii="Times New Roman" w:hAnsi="Times New Roman" w:eastAsia="宋体" w:cs="Times New Roman"/>
                <w:i w:val="0"/>
                <w:iCs w:val="0"/>
                <w:color w:val="000000"/>
                <w:sz w:val="22"/>
                <w:szCs w:val="22"/>
                <w:u w:val="none"/>
              </w:rPr>
            </w:pPr>
          </w:p>
        </w:tc>
        <w:tc>
          <w:tcPr>
            <w:tcW w:w="1796" w:type="dxa"/>
            <w:tcBorders>
              <w:top w:val="nil"/>
              <w:left w:val="nil"/>
              <w:bottom w:val="nil"/>
              <w:right w:val="nil"/>
            </w:tcBorders>
            <w:shd w:val="clear" w:color="auto" w:fill="auto"/>
            <w:vAlign w:val="center"/>
          </w:tcPr>
          <w:p>
            <w:pPr>
              <w:jc w:val="center"/>
              <w:rPr>
                <w:rFonts w:ascii="Times New Roman" w:hAnsi="Times New Roman" w:eastAsia="宋体" w:cs="Times New Roman"/>
                <w:i w:val="0"/>
                <w:iCs w:val="0"/>
                <w:color w:val="000000"/>
                <w:sz w:val="22"/>
                <w:szCs w:val="22"/>
                <w:u w:val="none"/>
              </w:rPr>
            </w:pPr>
          </w:p>
        </w:tc>
        <w:tc>
          <w:tcPr>
            <w:tcW w:w="920" w:type="dxa"/>
            <w:tcBorders>
              <w:top w:val="nil"/>
              <w:left w:val="nil"/>
              <w:bottom w:val="nil"/>
              <w:right w:val="nil"/>
            </w:tcBorders>
            <w:shd w:val="clear" w:color="auto" w:fill="auto"/>
            <w:vAlign w:val="center"/>
          </w:tcPr>
          <w:p>
            <w:pPr>
              <w:jc w:val="center"/>
              <w:rPr>
                <w:rFonts w:ascii="Times New Roman" w:hAnsi="Times New Roman" w:eastAsia="宋体" w:cs="Times New Roman"/>
                <w:i w:val="0"/>
                <w:iCs w:val="0"/>
                <w:color w:val="000000"/>
                <w:sz w:val="22"/>
                <w:szCs w:val="22"/>
                <w:u w:val="none"/>
              </w:rPr>
            </w:pPr>
          </w:p>
        </w:tc>
        <w:tc>
          <w:tcPr>
            <w:tcW w:w="1120" w:type="dxa"/>
            <w:tcBorders>
              <w:top w:val="nil"/>
              <w:left w:val="nil"/>
              <w:bottom w:val="nil"/>
              <w:right w:val="nil"/>
            </w:tcBorders>
            <w:shd w:val="clear" w:color="auto" w:fill="auto"/>
            <w:vAlign w:val="center"/>
          </w:tcPr>
          <w:p>
            <w:pPr>
              <w:jc w:val="center"/>
              <w:rPr>
                <w:rFonts w:ascii="Times New Roman" w:hAnsi="Times New Roman" w:eastAsia="宋体" w:cs="Times New Roman"/>
                <w:i w:val="0"/>
                <w:iCs w:val="0"/>
                <w:color w:val="000000"/>
                <w:sz w:val="22"/>
                <w:szCs w:val="22"/>
                <w:u w:val="none"/>
              </w:rPr>
            </w:pPr>
          </w:p>
        </w:tc>
        <w:tc>
          <w:tcPr>
            <w:tcW w:w="1040" w:type="dxa"/>
            <w:tcBorders>
              <w:top w:val="nil"/>
              <w:left w:val="nil"/>
              <w:bottom w:val="nil"/>
              <w:right w:val="nil"/>
            </w:tcBorders>
            <w:shd w:val="clear" w:color="auto" w:fill="auto"/>
            <w:vAlign w:val="center"/>
          </w:tcPr>
          <w:p>
            <w:pPr>
              <w:jc w:val="center"/>
              <w:rPr>
                <w:rFonts w:ascii="Times New Roman" w:hAnsi="Times New Roman" w:eastAsia="宋体" w:cs="Times New Roman"/>
                <w:i w:val="0"/>
                <w:iCs w:val="0"/>
                <w:color w:val="000000"/>
                <w:sz w:val="22"/>
                <w:szCs w:val="22"/>
                <w:u w:val="none"/>
              </w:rPr>
            </w:pPr>
          </w:p>
        </w:tc>
        <w:tc>
          <w:tcPr>
            <w:tcW w:w="1188" w:type="dxa"/>
            <w:tcBorders>
              <w:top w:val="nil"/>
              <w:left w:val="nil"/>
              <w:bottom w:val="nil"/>
              <w:right w:val="nil"/>
            </w:tcBorders>
            <w:shd w:val="clear" w:color="auto" w:fill="auto"/>
            <w:vAlign w:val="center"/>
          </w:tcPr>
          <w:p>
            <w:pPr>
              <w:jc w:val="center"/>
              <w:rPr>
                <w:rFonts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22095" w:type="dxa"/>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eastAsia="方正小标宋简体" w:cs="方正小标宋简体"/>
                <w:i w:val="0"/>
                <w:iCs w:val="0"/>
                <w:color w:val="000000"/>
                <w:sz w:val="40"/>
                <w:szCs w:val="40"/>
                <w:u w:val="none"/>
              </w:rPr>
            </w:pPr>
            <w:r>
              <w:rPr>
                <w:rFonts w:hint="eastAsia" w:ascii="方正小标宋简体" w:eastAsia="方正小标宋简体" w:cs="方正小标宋简体"/>
                <w:i w:val="0"/>
                <w:iCs w:val="0"/>
                <w:color w:val="000000"/>
                <w:kern w:val="0"/>
                <w:sz w:val="40"/>
                <w:szCs w:val="40"/>
                <w:u w:val="none"/>
                <w:lang w:val="en-US" w:eastAsia="zh-CN"/>
              </w:rPr>
              <w:t xml:space="preserve"> 巴中市2023年工程招标代理服务机构处罚处理情况统计表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4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eastAsia="黑体" w:cs="黑体"/>
                <w:i w:val="0"/>
                <w:iCs w:val="0"/>
                <w:color w:val="000000"/>
                <w:sz w:val="20"/>
                <w:szCs w:val="20"/>
                <w:u w:val="none"/>
              </w:rPr>
            </w:pPr>
            <w:r>
              <w:rPr>
                <w:rFonts w:hint="eastAsia" w:ascii="黑体" w:eastAsia="黑体" w:cs="黑体"/>
                <w:i w:val="0"/>
                <w:iCs w:val="0"/>
                <w:color w:val="000000"/>
                <w:kern w:val="0"/>
                <w:sz w:val="20"/>
                <w:szCs w:val="20"/>
                <w:u w:val="none"/>
                <w:lang w:val="en-US" w:eastAsia="zh-CN"/>
              </w:rPr>
              <w:t>序号</w:t>
            </w:r>
          </w:p>
        </w:tc>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eastAsia="黑体" w:cs="黑体"/>
                <w:i w:val="0"/>
                <w:iCs w:val="0"/>
                <w:color w:val="000000"/>
                <w:sz w:val="20"/>
                <w:szCs w:val="20"/>
                <w:u w:val="none"/>
              </w:rPr>
            </w:pPr>
            <w:r>
              <w:rPr>
                <w:rStyle w:val="17"/>
                <w:lang w:val="en-US" w:eastAsia="zh-CN"/>
              </w:rPr>
              <w:t>省本级</w:t>
            </w:r>
            <w:r>
              <w:rPr>
                <w:rStyle w:val="18"/>
                <w:rFonts w:eastAsia="黑体"/>
                <w:lang w:val="en-US" w:eastAsia="zh-CN"/>
              </w:rPr>
              <w:t>/</w:t>
            </w:r>
            <w:r>
              <w:rPr>
                <w:rStyle w:val="17"/>
                <w:lang w:val="en-US" w:eastAsia="zh-CN"/>
              </w:rPr>
              <w:t>市（州）</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eastAsia="黑体" w:cs="黑体"/>
                <w:i w:val="0"/>
                <w:iCs w:val="0"/>
                <w:color w:val="000000"/>
                <w:sz w:val="20"/>
                <w:szCs w:val="20"/>
                <w:u w:val="none"/>
              </w:rPr>
            </w:pPr>
            <w:r>
              <w:rPr>
                <w:rFonts w:hint="eastAsia" w:ascii="黑体" w:eastAsia="黑体" w:cs="黑体"/>
                <w:i w:val="0"/>
                <w:iCs w:val="0"/>
                <w:color w:val="000000"/>
                <w:kern w:val="0"/>
                <w:sz w:val="20"/>
                <w:szCs w:val="20"/>
                <w:u w:val="none"/>
                <w:lang w:val="en-US" w:eastAsia="zh-CN"/>
              </w:rPr>
              <w:t>县（市、区）</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eastAsia="黑体" w:cs="黑体"/>
                <w:i w:val="0"/>
                <w:iCs w:val="0"/>
                <w:color w:val="000000"/>
                <w:sz w:val="20"/>
                <w:szCs w:val="20"/>
                <w:u w:val="none"/>
              </w:rPr>
            </w:pPr>
            <w:r>
              <w:rPr>
                <w:rStyle w:val="17"/>
                <w:lang w:val="en-US" w:eastAsia="zh-CN"/>
              </w:rPr>
              <w:t>类别</w:t>
            </w:r>
            <w:r>
              <w:rPr>
                <w:rStyle w:val="18"/>
                <w:rFonts w:eastAsia="黑体"/>
                <w:lang w:val="en-US" w:eastAsia="zh-CN"/>
              </w:rPr>
              <w:t>*</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eastAsia="黑体" w:cs="黑体"/>
                <w:i w:val="0"/>
                <w:iCs w:val="0"/>
                <w:color w:val="000000"/>
                <w:sz w:val="20"/>
                <w:szCs w:val="20"/>
                <w:u w:val="none"/>
              </w:rPr>
            </w:pPr>
            <w:r>
              <w:rPr>
                <w:rFonts w:hint="eastAsia" w:ascii="黑体" w:eastAsia="黑体" w:cs="黑体"/>
                <w:i w:val="0"/>
                <w:iCs w:val="0"/>
                <w:color w:val="000000"/>
                <w:kern w:val="0"/>
                <w:sz w:val="20"/>
                <w:szCs w:val="20"/>
                <w:u w:val="none"/>
                <w:lang w:val="en-US" w:eastAsia="zh-CN"/>
              </w:rPr>
              <w:t>事项</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eastAsia="黑体" w:cs="黑体"/>
                <w:i w:val="0"/>
                <w:iCs w:val="0"/>
                <w:color w:val="000000"/>
                <w:sz w:val="20"/>
                <w:szCs w:val="20"/>
                <w:u w:val="none"/>
              </w:rPr>
            </w:pPr>
            <w:r>
              <w:rPr>
                <w:rFonts w:hint="eastAsia" w:ascii="黑体" w:eastAsia="黑体" w:cs="黑体"/>
                <w:i w:val="0"/>
                <w:iCs w:val="0"/>
                <w:color w:val="000000"/>
                <w:kern w:val="0"/>
                <w:sz w:val="20"/>
                <w:szCs w:val="20"/>
                <w:u w:val="none"/>
                <w:lang w:val="en-US" w:eastAsia="zh-CN"/>
              </w:rPr>
              <w:t>涉及项目</w:t>
            </w:r>
          </w:p>
        </w:tc>
        <w:tc>
          <w:tcPr>
            <w:tcW w:w="97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eastAsia="黑体" w:cs="黑体"/>
                <w:i w:val="0"/>
                <w:iCs w:val="0"/>
                <w:color w:val="000000"/>
                <w:sz w:val="20"/>
                <w:szCs w:val="20"/>
                <w:u w:val="none"/>
              </w:rPr>
            </w:pPr>
            <w:r>
              <w:rPr>
                <w:rFonts w:hint="eastAsia" w:ascii="黑体" w:eastAsia="黑体" w:cs="黑体"/>
                <w:i w:val="0"/>
                <w:iCs w:val="0"/>
                <w:color w:val="000000"/>
                <w:kern w:val="0"/>
                <w:sz w:val="20"/>
                <w:szCs w:val="20"/>
                <w:u w:val="none"/>
                <w:lang w:val="en-US" w:eastAsia="zh-CN"/>
              </w:rPr>
              <w:t>项目代码</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eastAsia="黑体" w:cs="黑体"/>
                <w:i w:val="0"/>
                <w:iCs w:val="0"/>
                <w:color w:val="000000"/>
                <w:sz w:val="20"/>
                <w:szCs w:val="20"/>
                <w:u w:val="none"/>
              </w:rPr>
            </w:pPr>
            <w:r>
              <w:rPr>
                <w:rStyle w:val="17"/>
                <w:lang w:val="en-US" w:eastAsia="zh-CN"/>
              </w:rPr>
              <w:t>案件来源</w:t>
            </w:r>
            <w:r>
              <w:rPr>
                <w:rStyle w:val="18"/>
                <w:rFonts w:eastAsia="黑体"/>
                <w:lang w:val="en-US" w:eastAsia="zh-CN"/>
              </w:rPr>
              <w:t>*</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eastAsia="黑体" w:cs="黑体"/>
                <w:i w:val="0"/>
                <w:iCs w:val="0"/>
                <w:color w:val="000000"/>
                <w:sz w:val="20"/>
                <w:szCs w:val="20"/>
                <w:u w:val="none"/>
              </w:rPr>
            </w:pPr>
            <w:r>
              <w:rPr>
                <w:rFonts w:hint="eastAsia" w:ascii="黑体" w:eastAsia="黑体" w:cs="黑体"/>
                <w:i w:val="0"/>
                <w:iCs w:val="0"/>
                <w:color w:val="000000"/>
                <w:kern w:val="0"/>
                <w:sz w:val="20"/>
                <w:szCs w:val="20"/>
                <w:u w:val="none"/>
                <w:lang w:val="en-US" w:eastAsia="zh-CN"/>
              </w:rPr>
              <w:t>立案部门</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eastAsia="黑体" w:cs="黑体"/>
                <w:i w:val="0"/>
                <w:iCs w:val="0"/>
                <w:color w:val="000000"/>
                <w:sz w:val="20"/>
                <w:szCs w:val="20"/>
                <w:u w:val="none"/>
              </w:rPr>
            </w:pPr>
            <w:r>
              <w:rPr>
                <w:rFonts w:hint="eastAsia" w:ascii="黑体" w:eastAsia="黑体" w:cs="黑体"/>
                <w:i w:val="0"/>
                <w:iCs w:val="0"/>
                <w:color w:val="000000"/>
                <w:kern w:val="0"/>
                <w:sz w:val="20"/>
                <w:szCs w:val="20"/>
                <w:u w:val="none"/>
                <w:lang w:val="en-US" w:eastAsia="zh-CN"/>
              </w:rPr>
              <w:t>立案时间</w:t>
            </w:r>
          </w:p>
        </w:tc>
        <w:tc>
          <w:tcPr>
            <w:tcW w:w="423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eastAsia="黑体" w:cs="黑体"/>
                <w:i w:val="0"/>
                <w:iCs w:val="0"/>
                <w:color w:val="000000"/>
                <w:sz w:val="20"/>
                <w:szCs w:val="20"/>
                <w:u w:val="none"/>
              </w:rPr>
            </w:pPr>
            <w:r>
              <w:rPr>
                <w:rFonts w:hint="eastAsia" w:ascii="黑体" w:eastAsia="黑体" w:cs="黑体"/>
                <w:i w:val="0"/>
                <w:iCs w:val="0"/>
                <w:color w:val="000000"/>
                <w:kern w:val="0"/>
                <w:sz w:val="20"/>
                <w:szCs w:val="20"/>
                <w:u w:val="none"/>
                <w:lang w:val="en-US" w:eastAsia="zh-CN"/>
              </w:rPr>
              <w:t>行政处罚（处理）决定书</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eastAsia="黑体" w:cs="黑体"/>
                <w:i w:val="0"/>
                <w:iCs w:val="0"/>
                <w:color w:val="000000"/>
                <w:sz w:val="20"/>
                <w:szCs w:val="20"/>
                <w:u w:val="none"/>
              </w:rPr>
            </w:pPr>
            <w:r>
              <w:rPr>
                <w:rFonts w:hint="eastAsia" w:ascii="黑体" w:eastAsia="黑体" w:cs="黑体"/>
                <w:i w:val="0"/>
                <w:iCs w:val="0"/>
                <w:color w:val="000000"/>
                <w:kern w:val="0"/>
                <w:sz w:val="20"/>
                <w:szCs w:val="20"/>
                <w:u w:val="none"/>
                <w:lang w:val="en-US" w:eastAsia="zh-CN"/>
              </w:rPr>
              <w:t>处罚（处理）事项</w:t>
            </w:r>
          </w:p>
        </w:tc>
        <w:tc>
          <w:tcPr>
            <w:tcW w:w="17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eastAsia="黑体" w:cs="黑体"/>
                <w:i w:val="0"/>
                <w:iCs w:val="0"/>
                <w:color w:val="000000"/>
                <w:sz w:val="20"/>
                <w:szCs w:val="20"/>
                <w:u w:val="none"/>
              </w:rPr>
            </w:pPr>
            <w:r>
              <w:rPr>
                <w:rFonts w:hint="eastAsia" w:ascii="黑体" w:eastAsia="黑体" w:cs="黑体"/>
                <w:i w:val="0"/>
                <w:iCs w:val="0"/>
                <w:color w:val="000000"/>
                <w:kern w:val="0"/>
                <w:sz w:val="20"/>
                <w:szCs w:val="20"/>
                <w:u w:val="none"/>
                <w:lang w:val="en-US" w:eastAsia="zh-CN"/>
              </w:rPr>
              <w:t>法律依据</w:t>
            </w:r>
          </w:p>
        </w:tc>
        <w:tc>
          <w:tcPr>
            <w:tcW w:w="17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eastAsia="黑体" w:cs="黑体"/>
                <w:i w:val="0"/>
                <w:iCs w:val="0"/>
                <w:color w:val="000000"/>
                <w:sz w:val="20"/>
                <w:szCs w:val="20"/>
                <w:u w:val="none"/>
              </w:rPr>
            </w:pPr>
            <w:r>
              <w:rPr>
                <w:rFonts w:hint="eastAsia" w:ascii="黑体" w:eastAsia="黑体" w:cs="黑体"/>
                <w:i w:val="0"/>
                <w:iCs w:val="0"/>
                <w:color w:val="000000"/>
                <w:kern w:val="0"/>
                <w:sz w:val="20"/>
                <w:szCs w:val="20"/>
                <w:u w:val="none"/>
                <w:lang w:val="en-US" w:eastAsia="zh-CN"/>
              </w:rPr>
              <w:t>处罚（处理）决定</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eastAsia="黑体" w:cs="黑体"/>
                <w:i w:val="0"/>
                <w:iCs w:val="0"/>
                <w:color w:val="000000"/>
                <w:sz w:val="20"/>
                <w:szCs w:val="20"/>
                <w:u w:val="none"/>
              </w:rPr>
            </w:pPr>
            <w:r>
              <w:rPr>
                <w:rFonts w:hint="eastAsia" w:ascii="黑体" w:eastAsia="黑体" w:cs="黑体"/>
                <w:i w:val="0"/>
                <w:iCs w:val="0"/>
                <w:color w:val="000000"/>
                <w:kern w:val="0"/>
                <w:sz w:val="20"/>
                <w:szCs w:val="20"/>
                <w:u w:val="none"/>
                <w:lang w:val="en-US" w:eastAsia="zh-CN"/>
              </w:rPr>
              <w:t>执行情况</w:t>
            </w:r>
          </w:p>
        </w:tc>
        <w:tc>
          <w:tcPr>
            <w:tcW w:w="11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eastAsia="黑体" w:cs="黑体"/>
                <w:i w:val="0"/>
                <w:iCs w:val="0"/>
                <w:color w:val="000000"/>
                <w:sz w:val="20"/>
                <w:szCs w:val="20"/>
                <w:u w:val="none"/>
              </w:rPr>
            </w:pPr>
            <w:r>
              <w:rPr>
                <w:rFonts w:hint="eastAsia" w:ascii="黑体" w:eastAsia="黑体" w:cs="黑体"/>
                <w:i w:val="0"/>
                <w:iCs w:val="0"/>
                <w:color w:val="000000"/>
                <w:kern w:val="0"/>
                <w:sz w:val="20"/>
                <w:szCs w:val="20"/>
                <w:u w:val="none"/>
                <w:lang w:val="en-US" w:eastAsia="zh-CN"/>
              </w:rPr>
              <w:t>行政复议或行政诉讼情况</w:t>
            </w:r>
          </w:p>
        </w:tc>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eastAsia="黑体" w:cs="黑体"/>
                <w:i w:val="0"/>
                <w:iCs w:val="0"/>
                <w:color w:val="000000"/>
                <w:sz w:val="20"/>
                <w:szCs w:val="20"/>
                <w:u w:val="none"/>
              </w:rPr>
            </w:pPr>
            <w:r>
              <w:rPr>
                <w:rStyle w:val="17"/>
                <w:lang w:val="en-US" w:eastAsia="zh-CN"/>
              </w:rPr>
              <w:t>办理进度</w:t>
            </w:r>
            <w:r>
              <w:rPr>
                <w:rStyle w:val="18"/>
                <w:rFonts w:eastAsia="黑体"/>
                <w:lang w:val="en-US" w:eastAsia="zh-CN"/>
              </w:rPr>
              <w:t>*</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eastAsia="黑体" w:cs="黑体"/>
                <w:i w:val="0"/>
                <w:iCs w:val="0"/>
                <w:color w:val="000000"/>
                <w:sz w:val="20"/>
                <w:szCs w:val="20"/>
                <w:u w:val="none"/>
              </w:rPr>
            </w:pPr>
            <w:r>
              <w:rPr>
                <w:rFonts w:hint="eastAsia" w:ascii="黑体" w:eastAsia="黑体" w:cs="黑体"/>
                <w:i w:val="0"/>
                <w:iCs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72" w:type="dxa"/>
            <w:vMerge w:val="continue"/>
            <w:tcBorders>
              <w:top w:val="single" w:color="000000" w:sz="4" w:space="0"/>
              <w:left w:val="nil"/>
              <w:bottom w:val="single" w:color="000000" w:sz="4" w:space="0"/>
              <w:right w:val="single" w:color="000000" w:sz="4" w:space="0"/>
            </w:tcBorders>
            <w:shd w:val="clear" w:color="auto" w:fill="auto"/>
            <w:vAlign w:val="center"/>
          </w:tc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2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eastAsia="黑体" w:cs="黑体"/>
                <w:i w:val="0"/>
                <w:iCs w:val="0"/>
                <w:color w:val="000000"/>
                <w:sz w:val="20"/>
                <w:szCs w:val="20"/>
                <w:u w:val="none"/>
              </w:rPr>
            </w:pPr>
            <w:r>
              <w:rPr>
                <w:rFonts w:hint="eastAsia" w:ascii="黑体" w:eastAsia="黑体" w:cs="黑体"/>
                <w:i w:val="0"/>
                <w:iCs w:val="0"/>
                <w:color w:val="000000"/>
                <w:kern w:val="0"/>
                <w:sz w:val="20"/>
                <w:szCs w:val="20"/>
                <w:u w:val="none"/>
                <w:lang w:val="en-US" w:eastAsia="zh-CN"/>
              </w:rPr>
              <w:t>处罚（处理）对象</w:t>
            </w:r>
          </w:p>
        </w:tc>
        <w:tc>
          <w:tcPr>
            <w:tcW w:w="14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eastAsia="黑体" w:cs="黑体"/>
                <w:i w:val="0"/>
                <w:iCs w:val="0"/>
                <w:color w:val="000000"/>
                <w:sz w:val="20"/>
                <w:szCs w:val="20"/>
                <w:u w:val="none"/>
              </w:rPr>
            </w:pPr>
            <w:r>
              <w:rPr>
                <w:rFonts w:hint="eastAsia" w:ascii="黑体" w:eastAsia="黑体" w:cs="黑体"/>
                <w:i w:val="0"/>
                <w:iCs w:val="0"/>
                <w:color w:val="000000"/>
                <w:kern w:val="0"/>
                <w:sz w:val="20"/>
                <w:szCs w:val="20"/>
                <w:u w:val="none"/>
                <w:lang w:val="en-US" w:eastAsia="zh-CN"/>
              </w:rPr>
              <w:t>决定文号</w:t>
            </w:r>
          </w:p>
        </w:tc>
        <w:tc>
          <w:tcPr>
            <w:tcW w:w="13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eastAsia="黑体" w:cs="黑体"/>
                <w:i w:val="0"/>
                <w:iCs w:val="0"/>
                <w:color w:val="000000"/>
                <w:sz w:val="20"/>
                <w:szCs w:val="20"/>
                <w:u w:val="none"/>
              </w:rPr>
            </w:pPr>
            <w:r>
              <w:rPr>
                <w:rFonts w:hint="eastAsia" w:ascii="黑体" w:eastAsia="黑体" w:cs="黑体"/>
                <w:i w:val="0"/>
                <w:iCs w:val="0"/>
                <w:color w:val="000000"/>
                <w:kern w:val="0"/>
                <w:sz w:val="20"/>
                <w:szCs w:val="20"/>
                <w:u w:val="none"/>
                <w:lang w:val="en-US" w:eastAsia="zh-CN"/>
              </w:rPr>
              <w:t>发文时间</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1</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巴中市</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巴州区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行政处罚</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设计施工标段、监理标段招标文件涉嫌排斥潜在投标人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巴州区食品工业园及原材料基地建设项目</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2206-511902-04-01-985209</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检查、抽查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区住建局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2023-10-26</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鸿鲲咨询集团有限公司</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巴州住建罚〔2023〕第27号</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2023-11-08</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以不合理条件限制、排斥潜在投标人</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《中华人民共和国招标投标法》、《四川省住房和城乡建设行政处罚裁量权适应规定》</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对鸿鲲咨询集团有限公司处罚款12500元</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已缴纳</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已办结</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“双随机</w:t>
            </w:r>
            <w:r>
              <w:rPr>
                <w:rFonts w:hint="eastAsia" w:ascii="宋体" w:cs="宋体"/>
                <w:i w:val="0"/>
                <w:iCs w:val="0"/>
                <w:color w:val="000000"/>
                <w:kern w:val="0"/>
                <w:sz w:val="20"/>
                <w:szCs w:val="20"/>
                <w:u w:val="none"/>
                <w:lang w:val="en-US" w:eastAsia="zh-CN"/>
              </w:rPr>
              <w:t>、</w:t>
            </w:r>
            <w:r>
              <w:rPr>
                <w:rFonts w:hint="eastAsia" w:ascii="宋体" w:eastAsia="宋体" w:cs="宋体"/>
                <w:i w:val="0"/>
                <w:iCs w:val="0"/>
                <w:color w:val="000000"/>
                <w:kern w:val="0"/>
                <w:sz w:val="20"/>
                <w:szCs w:val="20"/>
                <w:u w:val="none"/>
                <w:lang w:val="en-US" w:eastAsia="zh-CN"/>
              </w:rPr>
              <w:t>一公开”检查发现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巴中市</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巴州区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行政处罚</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施工标段招标文件涉嫌排斥潜在投标人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巴州区鼎山小学分校续建项目</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2209-511902-04-01-887296</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检查、抽查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区住建局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2023-08-25</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四川座标工程项目管理有限公司</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巴州住建罚〔2023〕24号</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2023-10-19</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以不合理条件限制、排斥潜在投标人</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《中华人民共和国招标投标法》、《四川省住房和城乡建设行政处罚裁量权适应规定》</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对四川座标工程项目管理有限公司处罚款11800元</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已缴纳</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已办结</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“双随机</w:t>
            </w:r>
            <w:r>
              <w:rPr>
                <w:rFonts w:hint="eastAsia" w:ascii="宋体" w:cs="宋体"/>
                <w:i w:val="0"/>
                <w:iCs w:val="0"/>
                <w:color w:val="000000"/>
                <w:kern w:val="0"/>
                <w:sz w:val="20"/>
                <w:szCs w:val="20"/>
                <w:u w:val="none"/>
                <w:lang w:val="en-US" w:eastAsia="zh-CN"/>
              </w:rPr>
              <w:t>、</w:t>
            </w:r>
            <w:bookmarkStart w:id="0" w:name="_GoBack"/>
            <w:bookmarkEnd w:id="0"/>
            <w:r>
              <w:rPr>
                <w:rFonts w:hint="eastAsia" w:ascii="宋体" w:eastAsia="宋体" w:cs="宋体"/>
                <w:i w:val="0"/>
                <w:iCs w:val="0"/>
                <w:color w:val="000000"/>
                <w:kern w:val="0"/>
                <w:sz w:val="20"/>
                <w:szCs w:val="20"/>
                <w:u w:val="none"/>
                <w:lang w:val="en-US" w:eastAsia="zh-CN"/>
              </w:rPr>
              <w:t>一公开”检查发现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0"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3</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巴中市</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恩阳区</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其他类型</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中市恩阳区浣春苑等3个老旧小区改造配套基础设施建设项目（城市燃气管道等老化更新改造）等3个项目（设计施工总承包）、巴中市恩阳区登科片区燃气管道等老化更新改造项目等2个项目（设计施工总承包）招标涉嫌限制排斥潜在投标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巴中市恩阳区浣春苑等3个老旧小区改造配套基础设施建设项目（城市燃气管道等老化更新改造）等3个项目和巴中市恩阳区登科片区燃气管道等老化更新改造项目等2个项目</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2203-511903-17-01-306109</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其他机关移送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恩阳区住建局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2023-09-04</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四川座标工程项目管理有限公司</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恩区建监〔2023〕6号</w:t>
            </w:r>
            <w:r>
              <w:rPr>
                <w:rFonts w:hint="eastAsia" w:ascii="宋体" w:eastAsia="宋体" w:cs="宋体"/>
                <w:i w:val="0"/>
                <w:iCs w:val="0"/>
                <w:color w:val="000000"/>
                <w:kern w:val="0"/>
                <w:sz w:val="20"/>
                <w:szCs w:val="20"/>
                <w:u w:val="none"/>
                <w:lang w:val="en-US" w:eastAsia="zh-CN"/>
              </w:rPr>
              <w:br w:type="textWrapping"/>
            </w:r>
            <w:r>
              <w:rPr>
                <w:rFonts w:hint="eastAsia" w:ascii="宋体" w:eastAsia="宋体" w:cs="宋体"/>
                <w:i w:val="0"/>
                <w:iCs w:val="0"/>
                <w:color w:val="000000"/>
                <w:kern w:val="0"/>
                <w:sz w:val="20"/>
                <w:szCs w:val="20"/>
                <w:u w:val="none"/>
                <w:lang w:val="en-US" w:eastAsia="zh-CN"/>
              </w:rPr>
              <w:t>恩住建〔2023〕第4号</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2023-09-04</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招标代理机构在本项目招标文件中设置不合理条件限制排斥潜在投标人。</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《中华人民共和国招标投标法》第五十一条 规定：招标人以不合理的条件限制或者排斥潜在投标人的，对潜在投标人实行歧视待遇的，强制要求投标人组成联合体共同投标的，或者限制投标人之间竞争的，责令改正，可以处一万元以上五万元以下的罚款。</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对巴中市恩阳区浣春苑等3个老旧小区改造配套基础设施建设项目（城市燃气管道等老化更新改造）等3个项目和巴中市恩阳区登科片区燃气管道等老化更新改造项目等2个项目的招标代理机构处罚款10000元，并将问题线索移送区住建局对该招标代理机构进行信用扣分处理</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罚款已缴纳</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iCs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已办结</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0"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4</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巴中市</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恩阳区</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其他类型</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中市恩阳区登科片区燃气管道等老化更新改造项目等2个项目（设计施工总承包）招标文件规定，“结构专业负责人具备一级注册结构工程师和高级及以上技术职称得2分，同时具有一级造价工程师（土建）加2分”，涉嫌限制排斥潜在投标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巴中市恩阳区登科片区燃气管道等老化更新改造项目等2个项目</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2204-511903-04-01-604071</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其他机关移送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恩阳区住建局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2023-09-04</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四川座标工程项目管理有限公司</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恩区建监〔2023〕6号</w:t>
            </w:r>
            <w:r>
              <w:rPr>
                <w:rFonts w:hint="eastAsia" w:ascii="宋体" w:eastAsia="宋体" w:cs="宋体"/>
                <w:i w:val="0"/>
                <w:iCs w:val="0"/>
                <w:color w:val="000000"/>
                <w:kern w:val="0"/>
                <w:sz w:val="20"/>
                <w:szCs w:val="20"/>
                <w:u w:val="none"/>
                <w:lang w:val="en-US" w:eastAsia="zh-CN"/>
              </w:rPr>
              <w:br w:type="textWrapping"/>
            </w:r>
            <w:r>
              <w:rPr>
                <w:rFonts w:hint="eastAsia" w:ascii="宋体" w:eastAsia="宋体" w:cs="宋体"/>
                <w:i w:val="0"/>
                <w:iCs w:val="0"/>
                <w:color w:val="000000"/>
                <w:kern w:val="0"/>
                <w:sz w:val="20"/>
                <w:szCs w:val="20"/>
                <w:u w:val="none"/>
                <w:lang w:val="en-US" w:eastAsia="zh-CN"/>
              </w:rPr>
              <w:t>恩住建〔2023〕第4号</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2023-09-04</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招标代理机构在本项目招标文件中设置不合理条件限制排斥潜在投标人。</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《中华人民共和国招标投标法》第五十一条 规定：招标人以不合理的条件限制或者排斥潜在投标人的，对潜在投标人实行歧视待遇的，强制要求投标人组成联合体共同投标的，或者限制投标人之间竞争的，责令改正，可以处一万元以上五万元以下的罚款。</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对巴中市恩阳区登科片区燃气管道等老化更新改造项目等2个项目（设计施工总承包）的招标代理机构处罚款10000元，并将问题线索移送区住建局对该招标代理机构进行信用扣分处理。</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罚款已缴纳</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iCs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已办结</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5</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巴中市</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恩阳区</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其他类型</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巴中市恩阳区义阳大道片区雨水管网建设项目（设计施工总承包）招标涉嫌限制排斥潜在投标人。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巴中市恩阳区义阳大道片区雨水管网建设项目</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2104-511903-17-01-234696</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其他机关移送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恩阳区住建局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2023-09-04</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万锦建设集团有限公司</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恩区建监〔2023〕7号</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2023-09-04</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招标代理机构在本项目招标文件中设置不合理条件限制排斥潜在投标人。</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《中华人民共和国招标投标法》第五十一条 规定：招标人以不合理的条件限制或者排斥潜在投标人的，对潜在投标人实行歧视待遇的，强制要求投标人组成联合体共同投标的，或者限制投标人之间竞争的，责令改正，可以处一万元以上五万元以下的罚款。</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对巴中市恩阳区义阳大道片区雨水管网建设项目（设计施工总承包）的招标代理机构处罚款10000元，并将问题线索移送区住建局对该招标代理机构进行信用扣分处理。</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罚款已缴纳</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iCs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已办结</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0"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6</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巴中市</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恩阳区</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其他类型</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2018年农村村组道路建设工程项目招标涉嫌限制排斥潜在投标人、未合理确定投标文件编制时间、违规组建评标委员会。</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2018年农村村组道路建设工程项目</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2018-511903-54-01-262642</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其他机关移送</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恩阳区交通运输局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2023-09-15</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福建省建融工程咨询有限公司</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川巴恩交〔2023〕0054号</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2023-09-22</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招标代理机构在本项目招标文件中设置不合理条件限制排斥潜在投标人。</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《中华人民共和国招标投标法》第五十一条 规定：招标人以不合理的条件限制或者排斥潜在投标人的，对潜在投标人实行歧视待遇的，强制要求投标人组成联合体共同投标的，或者限制投标人之间竞争的，责令改正，可以处一万元以上五万元以下的罚款。</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根据《中华人民共和国行政处罚法》相关规定，不予行政处罚；巴中市恩阳区交通运输局以《关于对招标代理机构不良信用行为进行处理的函》将问题线索移送巴中市恩阳区住房和城乡建设局。</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巴中市恩阳区交通运输局已于2023年10月31日对该招标代理机构项目负责人进行了约谈。</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iCs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已办结</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0"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7</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巴中市</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市本级</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行政处罚</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巴州区回风北路二段棚户区改造安置住房建设项目高低压配电工程施工招标限制排斥潜在投标人。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巴州区回风北路二段棚户区改造安置住房建设项目高低压配电工程施工标段</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51190000001001538001</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检查、抽查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巴中市综合行政执法局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2023-03-14</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四川发顺工程项目管理有限公司</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Style w:val="19"/>
                <w:lang w:val="en-US" w:eastAsia="zh-CN"/>
              </w:rPr>
              <w:t>巴市执法罚〔</w:t>
            </w:r>
            <w:r>
              <w:rPr>
                <w:rStyle w:val="20"/>
                <w:lang w:val="en-US" w:eastAsia="zh-CN"/>
              </w:rPr>
              <w:t>2023</w:t>
            </w:r>
            <w:r>
              <w:rPr>
                <w:rStyle w:val="19"/>
                <w:lang w:val="en-US" w:eastAsia="zh-CN"/>
              </w:rPr>
              <w:t>〕第</w:t>
            </w:r>
            <w:r>
              <w:rPr>
                <w:rStyle w:val="20"/>
                <w:lang w:val="en-US" w:eastAsia="zh-CN"/>
              </w:rPr>
              <w:t>13</w:t>
            </w:r>
            <w:r>
              <w:rPr>
                <w:rStyle w:val="19"/>
                <w:lang w:val="en-US" w:eastAsia="zh-CN"/>
              </w:rPr>
              <w:t>号</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2023-05-09</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eastAsia="宋体" w:cs="宋体"/>
                <w:i w:val="0"/>
                <w:iCs w:val="0"/>
                <w:color w:val="000000"/>
                <w:sz w:val="20"/>
                <w:szCs w:val="20"/>
                <w:u w:val="none"/>
              </w:rPr>
            </w:pPr>
            <w:r>
              <w:rPr>
                <w:rStyle w:val="20"/>
                <w:lang w:val="en-US" w:eastAsia="zh-CN"/>
              </w:rPr>
              <w:t>1.</w:t>
            </w:r>
            <w:r>
              <w:rPr>
                <w:rStyle w:val="19"/>
                <w:lang w:val="en-US" w:eastAsia="zh-CN"/>
              </w:rPr>
              <w:t>招标文件资质条件中规定：投标人须具有国家建设行政主管部门办法的输变电工程专业承包叁级级以上资质和电力监管部门颁发的承装（修、试）电力设施许可证（承装、承修、承试）四级级以上资质，且本次招标不接受联合体投标。</w:t>
            </w:r>
            <w:r>
              <w:rPr>
                <w:rStyle w:val="20"/>
                <w:lang w:val="en-US" w:eastAsia="zh-CN"/>
              </w:rPr>
              <w:t>2.</w:t>
            </w:r>
            <w:r>
              <w:rPr>
                <w:rStyle w:val="19"/>
                <w:lang w:val="en-US" w:eastAsia="zh-CN"/>
              </w:rPr>
              <w:t>招标文件第三章评标办法前附表中</w:t>
            </w:r>
            <w:r>
              <w:rPr>
                <w:rStyle w:val="20"/>
                <w:lang w:val="en-US" w:eastAsia="zh-CN"/>
              </w:rPr>
              <w:t>2.2.4</w:t>
            </w:r>
            <w:r>
              <w:rPr>
                <w:rStyle w:val="19"/>
                <w:lang w:val="en-US" w:eastAsia="zh-CN"/>
              </w:rPr>
              <w:t>（</w:t>
            </w:r>
            <w:r>
              <w:rPr>
                <w:rStyle w:val="20"/>
                <w:lang w:val="en-US" w:eastAsia="zh-CN"/>
              </w:rPr>
              <w:t>2</w:t>
            </w:r>
            <w:r>
              <w:rPr>
                <w:rStyle w:val="19"/>
                <w:lang w:val="en-US" w:eastAsia="zh-CN"/>
              </w:rPr>
              <w:t>）项目管理机构评分标准其他人员配置中规定：安全负责人具有全国注册安全工程师证书（建筑工程）得</w:t>
            </w:r>
            <w:r>
              <w:rPr>
                <w:rStyle w:val="20"/>
                <w:lang w:val="en-US" w:eastAsia="zh-CN"/>
              </w:rPr>
              <w:t>3</w:t>
            </w:r>
            <w:r>
              <w:rPr>
                <w:rStyle w:val="19"/>
                <w:lang w:val="en-US" w:eastAsia="zh-CN"/>
              </w:rPr>
              <w:t>分。</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《四川省工程建设项目招标代理办法》第三十一条</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eastAsia="宋体" w:cs="宋体"/>
                <w:i w:val="0"/>
                <w:iCs w:val="0"/>
                <w:color w:val="000000"/>
                <w:sz w:val="20"/>
                <w:szCs w:val="20"/>
                <w:u w:val="none"/>
              </w:rPr>
            </w:pPr>
            <w:r>
              <w:rPr>
                <w:rStyle w:val="19"/>
                <w:lang w:val="en-US" w:eastAsia="zh-CN"/>
              </w:rPr>
              <w:t>对四川发顺工程项目管理有限公司处罚款</w:t>
            </w:r>
            <w:r>
              <w:rPr>
                <w:rStyle w:val="20"/>
                <w:lang w:val="en-US" w:eastAsia="zh-CN"/>
              </w:rPr>
              <w:t>16000</w:t>
            </w:r>
            <w:r>
              <w:rPr>
                <w:rStyle w:val="19"/>
                <w:lang w:val="en-US" w:eastAsia="zh-CN"/>
              </w:rPr>
              <w:t>元</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四川发顺工程项目管理有限公司已缴纳罚款。</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iCs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已办结</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0"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8</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巴中市</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市本级</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行政处罚</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巴中市中心医院南侧休闲广场（兼容停车库）建设项目（勘察设计标段）招标限制排斥潜在投标人。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巴中市中心医院南侧休闲广场（兼容停车库）建设项目（勘察设计标段）</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51190000001001724001</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检查、抽查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巴中市综合行政执法局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2022-11-28</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四川鼎跃工程项目管理有限公司</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Style w:val="19"/>
                <w:lang w:val="en-US" w:eastAsia="zh-CN"/>
              </w:rPr>
              <w:t>巴市执法罚〔</w:t>
            </w:r>
            <w:r>
              <w:rPr>
                <w:rStyle w:val="20"/>
                <w:lang w:val="en-US" w:eastAsia="zh-CN"/>
              </w:rPr>
              <w:t>2022</w:t>
            </w:r>
            <w:r>
              <w:rPr>
                <w:rStyle w:val="19"/>
                <w:lang w:val="en-US" w:eastAsia="zh-CN"/>
              </w:rPr>
              <w:t>〕第</w:t>
            </w:r>
            <w:r>
              <w:rPr>
                <w:rStyle w:val="20"/>
                <w:lang w:val="en-US" w:eastAsia="zh-CN"/>
              </w:rPr>
              <w:t>31</w:t>
            </w:r>
            <w:r>
              <w:rPr>
                <w:rStyle w:val="19"/>
                <w:lang w:val="en-US" w:eastAsia="zh-CN"/>
              </w:rPr>
              <w:t>号</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2023-02-27</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eastAsia="宋体" w:cs="宋体"/>
                <w:i w:val="0"/>
                <w:iCs w:val="0"/>
                <w:color w:val="000000"/>
                <w:sz w:val="20"/>
                <w:szCs w:val="20"/>
                <w:u w:val="none"/>
              </w:rPr>
            </w:pPr>
            <w:r>
              <w:rPr>
                <w:rStyle w:val="19"/>
                <w:lang w:val="en-US" w:eastAsia="zh-CN"/>
              </w:rPr>
              <w:t>当事人在编制巴中市中心医院南侧休闲广场（兼容停车库）建设项目（勘察设计标段）招标文件第三章评标办法（综合评估法）设置</w:t>
            </w:r>
            <w:r>
              <w:rPr>
                <w:rStyle w:val="20"/>
                <w:lang w:val="en-US" w:eastAsia="zh-CN"/>
              </w:rPr>
              <w:t>“</w:t>
            </w:r>
            <w:r>
              <w:rPr>
                <w:rStyle w:val="19"/>
                <w:lang w:val="en-US" w:eastAsia="zh-CN"/>
              </w:rPr>
              <w:t>现场钻探管理人员具有建筑工程二级建造师执业资格得</w:t>
            </w:r>
            <w:r>
              <w:rPr>
                <w:rStyle w:val="20"/>
                <w:lang w:val="en-US" w:eastAsia="zh-CN"/>
              </w:rPr>
              <w:t>1</w:t>
            </w:r>
            <w:r>
              <w:rPr>
                <w:rStyle w:val="19"/>
                <w:lang w:val="en-US" w:eastAsia="zh-CN"/>
              </w:rPr>
              <w:t>分、同时具有建筑工程中级及以上技术职称加</w:t>
            </w:r>
            <w:r>
              <w:rPr>
                <w:rStyle w:val="20"/>
                <w:lang w:val="en-US" w:eastAsia="zh-CN"/>
              </w:rPr>
              <w:t>0.5</w:t>
            </w:r>
            <w:r>
              <w:rPr>
                <w:rStyle w:val="19"/>
                <w:lang w:val="en-US" w:eastAsia="zh-CN"/>
              </w:rPr>
              <w:t>分，同时具有安全</w:t>
            </w:r>
            <w:r>
              <w:rPr>
                <w:rStyle w:val="20"/>
                <w:lang w:val="en-US" w:eastAsia="zh-CN"/>
              </w:rPr>
              <w:t>B</w:t>
            </w:r>
            <w:r>
              <w:rPr>
                <w:rStyle w:val="19"/>
                <w:lang w:val="en-US" w:eastAsia="zh-CN"/>
              </w:rPr>
              <w:t>证加</w:t>
            </w:r>
            <w:r>
              <w:rPr>
                <w:rStyle w:val="20"/>
                <w:lang w:val="en-US" w:eastAsia="zh-CN"/>
              </w:rPr>
              <w:t>0.5</w:t>
            </w:r>
            <w:r>
              <w:rPr>
                <w:rStyle w:val="19"/>
                <w:lang w:val="en-US" w:eastAsia="zh-CN"/>
              </w:rPr>
              <w:t>分。设计人员配置中规定：造价专业负责人</w:t>
            </w:r>
            <w:r>
              <w:rPr>
                <w:rStyle w:val="20"/>
                <w:lang w:val="en-US" w:eastAsia="zh-CN"/>
              </w:rPr>
              <w:t>1</w:t>
            </w:r>
            <w:r>
              <w:rPr>
                <w:rStyle w:val="19"/>
                <w:lang w:val="en-US" w:eastAsia="zh-CN"/>
              </w:rPr>
              <w:t>名，具有一级注册造价工程师得</w:t>
            </w:r>
            <w:r>
              <w:rPr>
                <w:rStyle w:val="20"/>
                <w:lang w:val="en-US" w:eastAsia="zh-CN"/>
              </w:rPr>
              <w:t>1</w:t>
            </w:r>
            <w:r>
              <w:rPr>
                <w:rStyle w:val="19"/>
                <w:lang w:val="en-US" w:eastAsia="zh-CN"/>
              </w:rPr>
              <w:t>分、具有一级建造师得</w:t>
            </w:r>
            <w:r>
              <w:rPr>
                <w:rStyle w:val="20"/>
                <w:lang w:val="en-US" w:eastAsia="zh-CN"/>
              </w:rPr>
              <w:t>0.5</w:t>
            </w:r>
            <w:r>
              <w:rPr>
                <w:rStyle w:val="19"/>
                <w:lang w:val="en-US" w:eastAsia="zh-CN"/>
              </w:rPr>
              <w:t>分</w:t>
            </w:r>
            <w:r>
              <w:rPr>
                <w:rStyle w:val="20"/>
                <w:lang w:val="en-US" w:eastAsia="zh-CN"/>
              </w:rPr>
              <w:t>”</w:t>
            </w:r>
            <w:r>
              <w:rPr>
                <w:rStyle w:val="19"/>
                <w:lang w:val="en-US" w:eastAsia="zh-CN"/>
              </w:rPr>
              <w:t>。</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《四川省工程建设项目招标代理办法》第三十一条</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eastAsia="宋体" w:cs="宋体"/>
                <w:i w:val="0"/>
                <w:iCs w:val="0"/>
                <w:color w:val="000000"/>
                <w:sz w:val="20"/>
                <w:szCs w:val="20"/>
                <w:u w:val="none"/>
              </w:rPr>
            </w:pPr>
            <w:r>
              <w:rPr>
                <w:rStyle w:val="19"/>
                <w:lang w:val="en-US" w:eastAsia="zh-CN"/>
              </w:rPr>
              <w:t>对四川鼎跃工程项目管理有限公司处罚款</w:t>
            </w:r>
            <w:r>
              <w:rPr>
                <w:rStyle w:val="20"/>
                <w:lang w:val="en-US" w:eastAsia="zh-CN"/>
              </w:rPr>
              <w:t>15000.00</w:t>
            </w:r>
            <w:r>
              <w:rPr>
                <w:rStyle w:val="19"/>
                <w:lang w:val="en-US" w:eastAsia="zh-CN"/>
              </w:rPr>
              <w:t>元</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四川鼎跃工程项目管理有限公司已缴纳罚款。</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iCs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已办结</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2022年立案调查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0"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9</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巴中市</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市本级</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行政处罚</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红碑塝新能源汽车充电站（桩）及停车场建设项目（高低压配电工程）招标限制排斥潜在投标人。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红碑塝新能源汽车充电站（桩）及停车场建设项目（高低压配电工程）</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51190000001001500000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检查、抽查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巴中市综合行政执法局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2023-01-03</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四川仁恒工程建设管理有限公司</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Style w:val="19"/>
                <w:lang w:val="en-US" w:eastAsia="zh-CN"/>
              </w:rPr>
              <w:t>巴市执法罚〔</w:t>
            </w:r>
            <w:r>
              <w:rPr>
                <w:rStyle w:val="20"/>
                <w:lang w:val="en-US" w:eastAsia="zh-CN"/>
              </w:rPr>
              <w:t>2023</w:t>
            </w:r>
            <w:r>
              <w:rPr>
                <w:rStyle w:val="19"/>
                <w:lang w:val="en-US" w:eastAsia="zh-CN"/>
              </w:rPr>
              <w:t>〕第</w:t>
            </w:r>
            <w:r>
              <w:rPr>
                <w:rStyle w:val="20"/>
                <w:lang w:val="en-US" w:eastAsia="zh-CN"/>
              </w:rPr>
              <w:t>1</w:t>
            </w:r>
            <w:r>
              <w:rPr>
                <w:rStyle w:val="19"/>
                <w:lang w:val="en-US" w:eastAsia="zh-CN"/>
              </w:rPr>
              <w:t>号</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2023-02-27</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eastAsia="宋体" w:cs="宋体"/>
                <w:i w:val="0"/>
                <w:iCs w:val="0"/>
                <w:color w:val="000000"/>
                <w:sz w:val="20"/>
                <w:szCs w:val="20"/>
                <w:u w:val="none"/>
              </w:rPr>
            </w:pPr>
            <w:r>
              <w:rPr>
                <w:rStyle w:val="19"/>
                <w:lang w:val="en-US" w:eastAsia="zh-CN"/>
              </w:rPr>
              <w:t>当事人在编制本项目招标文件中设置</w:t>
            </w:r>
            <w:r>
              <w:rPr>
                <w:rStyle w:val="20"/>
                <w:lang w:val="en-US" w:eastAsia="zh-CN"/>
              </w:rPr>
              <w:t>“</w:t>
            </w:r>
            <w:r>
              <w:rPr>
                <w:rStyle w:val="19"/>
                <w:lang w:val="en-US" w:eastAsia="zh-CN"/>
              </w:rPr>
              <w:t>具有行政主管部门颁发的电力工程施工总承包三级及以上资质且同时具有国家能监办颁发的《承装（修、试）电力设施许可证》承装三级、承修三级、承试三级及以上许可；本次招标不接受联合体投标；安全负责人具有注册在本单位的全国注册安全工程师（证书类别：其他安全）得</w:t>
            </w:r>
            <w:r>
              <w:rPr>
                <w:rStyle w:val="20"/>
                <w:lang w:val="en-US" w:eastAsia="zh-CN"/>
              </w:rPr>
              <w:t>3</w:t>
            </w:r>
            <w:r>
              <w:rPr>
                <w:rStyle w:val="19"/>
                <w:lang w:val="en-US" w:eastAsia="zh-CN"/>
              </w:rPr>
              <w:t>分</w:t>
            </w:r>
            <w:r>
              <w:rPr>
                <w:rStyle w:val="20"/>
                <w:lang w:val="en-US" w:eastAsia="zh-CN"/>
              </w:rPr>
              <w:t>”</w:t>
            </w:r>
            <w:r>
              <w:rPr>
                <w:rStyle w:val="19"/>
                <w:lang w:val="en-US" w:eastAsia="zh-CN"/>
              </w:rPr>
              <w:t>。</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《四川省工程建设项目招标代理办法》第三十一条</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eastAsia="宋体" w:cs="宋体"/>
                <w:i w:val="0"/>
                <w:iCs w:val="0"/>
                <w:color w:val="000000"/>
                <w:sz w:val="20"/>
                <w:szCs w:val="20"/>
                <w:u w:val="none"/>
              </w:rPr>
            </w:pPr>
            <w:r>
              <w:rPr>
                <w:rStyle w:val="19"/>
                <w:lang w:val="en-US" w:eastAsia="zh-CN"/>
              </w:rPr>
              <w:t>对四川仁恒工程建设管理有限公司处罚款</w:t>
            </w:r>
            <w:r>
              <w:rPr>
                <w:rStyle w:val="20"/>
                <w:lang w:val="en-US" w:eastAsia="zh-CN"/>
              </w:rPr>
              <w:t>15000.00</w:t>
            </w:r>
            <w:r>
              <w:rPr>
                <w:rStyle w:val="19"/>
                <w:lang w:val="en-US" w:eastAsia="zh-CN"/>
              </w:rPr>
              <w:t>元</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四川仁恒工程建设管理有限公司已缴纳罚款。</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iCs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已办结</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10</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巴中市</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南江县</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行政处理</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南江县长赤镇龙池河防洪治理工程招投标活动存在违法违规行为。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南江县长赤镇龙池河防洪治理工程</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信访</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南江县住房和城乡建设局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2023-05-11</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中九华南工程技术有限公司</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南住建扣〔2023〕18号</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2023-05-11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招标文件中以不合理条件限制、排斥潜在投标人的违法行为</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《四川省工程建设项目招标代理机构信用记录管理办法》(川建行规〔2021〕1号)</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对招标代理机构中九华南工程技术有限公司不良行为扣信用分3分。</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1.5月5日，招标人终止本次招标。</w:t>
            </w:r>
            <w:r>
              <w:rPr>
                <w:rFonts w:hint="eastAsia" w:ascii="宋体" w:eastAsia="宋体" w:cs="宋体"/>
                <w:i w:val="0"/>
                <w:iCs w:val="0"/>
                <w:color w:val="000000"/>
                <w:kern w:val="0"/>
                <w:sz w:val="20"/>
                <w:szCs w:val="20"/>
                <w:u w:val="none"/>
                <w:lang w:val="en-US" w:eastAsia="zh-CN"/>
              </w:rPr>
              <w:br w:type="textWrapping"/>
            </w:r>
            <w:r>
              <w:rPr>
                <w:rFonts w:hint="eastAsia" w:ascii="宋体" w:eastAsia="宋体" w:cs="宋体"/>
                <w:i w:val="0"/>
                <w:iCs w:val="0"/>
                <w:color w:val="000000"/>
                <w:kern w:val="0"/>
                <w:sz w:val="20"/>
                <w:szCs w:val="20"/>
                <w:u w:val="none"/>
                <w:lang w:val="en-US" w:eastAsia="zh-CN"/>
              </w:rPr>
              <w:t>2.5月9日，县住建局按照《四川省工程建设项目招标代理机构信用记录管理办法》(川建行规〔2021〕1号)的规定，对该工程招标代理机构中九华南工程技术有限公司在招标文件中以不合理条件限制、排斥潜在投标人的违法行为给予不良行为扣3分的处理。</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iCs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已办结</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0"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11</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巴中市</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巴州区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行政处罚</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勘察设计、设计施工、监理标段招标文件涉嫌排斥潜在投标人，未取得初步设计及概算批复进行设计施工总承包招标</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巴州区城市停车场建设项目（一期）</w:t>
            </w:r>
          </w:p>
        </w:tc>
        <w:tc>
          <w:tcPr>
            <w:tcW w:w="97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2206-511902-04-01-616216</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检查、抽查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巴中市综合行政执法局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2023-09-19</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鑫标点工程管理有限公司</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巴市执法罚〔2023〕第022号</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2023-12-04</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以不合理条件限制、排斥潜在投标人、未取得初步设计及概算批复进行设计施工总承包招标</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《中华人民共和国招标投标法》、《四川省住房和城乡建设行政处罚裁量权适应规定》</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br w:type="textWrapping"/>
            </w:r>
            <w:r>
              <w:rPr>
                <w:rFonts w:hint="eastAsia" w:ascii="宋体" w:eastAsia="宋体" w:cs="宋体"/>
                <w:i w:val="0"/>
                <w:iCs w:val="0"/>
                <w:color w:val="000000"/>
                <w:kern w:val="0"/>
                <w:sz w:val="20"/>
                <w:szCs w:val="20"/>
                <w:u w:val="none"/>
                <w:lang w:val="en-US" w:eastAsia="zh-CN"/>
              </w:rPr>
              <w:t>对代理公司鑫标点工程管理有限公司限制排斥行为处罚款16000元</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已缴纳</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已办结</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20"/>
                <w:szCs w:val="20"/>
                <w:u w:val="none"/>
              </w:rPr>
            </w:pPr>
            <w:r>
              <w:rPr>
                <w:rFonts w:hint="eastAsia" w:ascii="宋体" w:eastAsia="宋体" w:cs="宋体"/>
                <w:i w:val="0"/>
                <w:iCs w:val="0"/>
                <w:color w:val="000000"/>
                <w:kern w:val="0"/>
                <w:sz w:val="20"/>
                <w:szCs w:val="20"/>
                <w:u w:val="none"/>
                <w:lang w:val="en-US" w:eastAsia="zh-CN"/>
              </w:rPr>
              <w:t>“双随机</w:t>
            </w:r>
            <w:r>
              <w:rPr>
                <w:rFonts w:hint="eastAsia" w:ascii="宋体" w:cs="宋体"/>
                <w:i w:val="0"/>
                <w:iCs w:val="0"/>
                <w:color w:val="000000"/>
                <w:kern w:val="0"/>
                <w:sz w:val="20"/>
                <w:szCs w:val="20"/>
                <w:u w:val="none"/>
                <w:lang w:val="en-US" w:eastAsia="zh-CN"/>
              </w:rPr>
              <w:t>、</w:t>
            </w:r>
            <w:r>
              <w:rPr>
                <w:rFonts w:hint="eastAsia" w:ascii="宋体" w:eastAsia="宋体" w:cs="宋体"/>
                <w:i w:val="0"/>
                <w:iCs w:val="0"/>
                <w:color w:val="000000"/>
                <w:kern w:val="0"/>
                <w:sz w:val="20"/>
                <w:szCs w:val="20"/>
                <w:u w:val="none"/>
                <w:lang w:val="en-US" w:eastAsia="zh-CN"/>
              </w:rPr>
              <w:t>一公开”检查发现，根据职能职责，2023年7月24日，区住建局将该问题线索移交巴中市综合行政执法局。巴州区住建局12月15日对业主单位相关责任人进行了专题警示约谈，12月18日对代理机构进行了专题警示约谈</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pPr>
    </w:p>
    <w:sectPr>
      <w:pgSz w:w="23811" w:h="16838"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xi Sans">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大标宋_GBK">
    <w:altName w:val="宋体"/>
    <w:panose1 w:val="02000000000000000000"/>
    <w:charset w:val="86"/>
    <w:family w:val="script"/>
    <w:pitch w:val="default"/>
    <w:sig w:usb0="00000000" w:usb1="00000000" w:usb2="00000000" w:usb3="00000000" w:csb0="00040001" w:csb1="00000000"/>
  </w:font>
  <w:font w:name="方正仿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compatSetting w:name="compatibilityMode" w:uri="http://schemas.microsoft.com/office/word" w:val="14"/>
  </w:compat>
  <w:docVars>
    <w:docVar w:name="commondata" w:val="eyJoZGlkIjoiMDM5NGMxNjdmYjRiYmIxMWE2OTYyNWI3ZTc5NTRiNzQifQ=="/>
    <w:docVar w:name="KSO_WPS_MARK_KEY" w:val="1139640f-59f3-4e5c-bdf4-c50c700afbc4"/>
  </w:docVars>
  <w:rsids>
    <w:rsidRoot w:val="00000000"/>
    <w:rsid w:val="3E721C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rPr>
  </w:style>
  <w:style w:type="paragraph" w:styleId="3">
    <w:name w:val="heading 2"/>
    <w:basedOn w:val="1"/>
    <w:next w:val="1"/>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uiPriority w:val="0"/>
    <w:pPr>
      <w:keepNext/>
      <w:keepLines/>
      <w:widowControl w:val="0"/>
      <w:spacing w:before="260" w:after="260" w:line="415" w:lineRule="auto"/>
      <w:outlineLvl w:val="2"/>
    </w:pPr>
    <w:rPr>
      <w:b/>
      <w:sz w:val="32"/>
    </w:rPr>
  </w:style>
  <w:style w:type="character" w:default="1" w:styleId="7">
    <w:name w:val="Default Paragraph Fon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0" w:after="0" w:afterAutospacing="0"/>
      <w:ind w:left="0" w:right="0"/>
      <w:jc w:val="left"/>
    </w:pPr>
    <w:rPr>
      <w:kern w:val="0"/>
      <w:sz w:val="24"/>
      <w:lang w:val="en-US" w:eastAsia="zh-CN"/>
    </w:rPr>
  </w:style>
  <w:style w:type="character" w:styleId="8">
    <w:name w:val="Strong"/>
    <w:basedOn w:val="7"/>
    <w:uiPriority w:val="0"/>
    <w:rPr>
      <w:b/>
      <w:bCs/>
    </w:rPr>
  </w:style>
  <w:style w:type="character" w:styleId="9">
    <w:name w:val="FollowedHyperlink"/>
    <w:basedOn w:val="7"/>
    <w:uiPriority w:val="0"/>
    <w:rPr>
      <w:color w:val="333333"/>
      <w:u w:val="none"/>
    </w:rPr>
  </w:style>
  <w:style w:type="character" w:styleId="10">
    <w:name w:val="Emphasis"/>
    <w:basedOn w:val="7"/>
    <w:uiPriority w:val="0"/>
  </w:style>
  <w:style w:type="character" w:styleId="11">
    <w:name w:val="HTML Definition"/>
    <w:basedOn w:val="7"/>
    <w:uiPriority w:val="0"/>
    <w:rPr>
      <w:i/>
      <w:iCs/>
    </w:rPr>
  </w:style>
  <w:style w:type="character" w:styleId="12">
    <w:name w:val="HTML Acronym"/>
    <w:basedOn w:val="7"/>
    <w:uiPriority w:val="0"/>
  </w:style>
  <w:style w:type="character" w:styleId="13">
    <w:name w:val="Hyperlink"/>
    <w:basedOn w:val="7"/>
    <w:uiPriority w:val="0"/>
    <w:rPr>
      <w:color w:val="333333"/>
      <w:u w:val="none"/>
    </w:rPr>
  </w:style>
  <w:style w:type="character" w:styleId="14">
    <w:name w:val="HTML Code"/>
    <w:basedOn w:val="7"/>
    <w:uiPriority w:val="0"/>
    <w:rPr>
      <w:rFonts w:ascii="monospace" w:hAnsi="monospace" w:eastAsia="monospace" w:cs="monospace"/>
      <w:sz w:val="21"/>
      <w:szCs w:val="21"/>
    </w:rPr>
  </w:style>
  <w:style w:type="character" w:styleId="15">
    <w:name w:val="HTML Keyboard"/>
    <w:basedOn w:val="7"/>
    <w:uiPriority w:val="0"/>
    <w:rPr>
      <w:rFonts w:ascii="monospace" w:hAnsi="monospace" w:eastAsia="monospace" w:cs="monospace"/>
      <w:sz w:val="21"/>
      <w:szCs w:val="21"/>
    </w:rPr>
  </w:style>
  <w:style w:type="character" w:styleId="16">
    <w:name w:val="HTML Sample"/>
    <w:basedOn w:val="7"/>
    <w:uiPriority w:val="0"/>
    <w:rPr>
      <w:rFonts w:ascii="monospace" w:hAnsi="monospace" w:eastAsia="monospace" w:cs="monospace"/>
      <w:sz w:val="21"/>
      <w:szCs w:val="21"/>
    </w:rPr>
  </w:style>
  <w:style w:type="character" w:customStyle="1" w:styleId="17">
    <w:name w:val="font71"/>
    <w:basedOn w:val="7"/>
    <w:uiPriority w:val="0"/>
    <w:rPr>
      <w:rFonts w:ascii="黑体" w:eastAsia="黑体" w:cs="黑体"/>
      <w:color w:val="000000"/>
      <w:sz w:val="20"/>
      <w:szCs w:val="20"/>
      <w:u w:val="none"/>
    </w:rPr>
  </w:style>
  <w:style w:type="character" w:customStyle="1" w:styleId="18">
    <w:name w:val="font31"/>
    <w:basedOn w:val="7"/>
    <w:uiPriority w:val="0"/>
    <w:rPr>
      <w:rFonts w:ascii="Times New Roman" w:hAnsi="Times New Roman" w:cs="Times New Roman"/>
      <w:color w:val="000000"/>
      <w:sz w:val="20"/>
      <w:szCs w:val="20"/>
      <w:u w:val="none"/>
    </w:rPr>
  </w:style>
  <w:style w:type="character" w:customStyle="1" w:styleId="19">
    <w:name w:val="font21"/>
    <w:basedOn w:val="7"/>
    <w:uiPriority w:val="0"/>
    <w:rPr>
      <w:rFonts w:ascii="宋体" w:eastAsia="宋体" w:cs="宋体"/>
      <w:color w:val="000000"/>
      <w:sz w:val="20"/>
      <w:szCs w:val="20"/>
      <w:u w:val="none"/>
    </w:rPr>
  </w:style>
  <w:style w:type="character" w:customStyle="1" w:styleId="20">
    <w:name w:val="font41"/>
    <w:basedOn w:val="7"/>
    <w:uiPriority w:val="0"/>
    <w:rPr>
      <w:rFonts w:ascii="宋体" w:eastAsia="宋体" w:cs="宋体"/>
      <w:color w:val="000000"/>
      <w:sz w:val="20"/>
      <w:szCs w:val="20"/>
      <w:u w:val="none"/>
    </w:rPr>
  </w:style>
  <w:style w:type="character" w:customStyle="1" w:styleId="21">
    <w:name w:val="i-form_tit"/>
    <w:basedOn w:val="7"/>
    <w:uiPriority w:val="0"/>
    <w:rPr>
      <w:sz w:val="16"/>
      <w:szCs w:val="16"/>
    </w:rPr>
  </w:style>
  <w:style w:type="character" w:customStyle="1" w:styleId="22">
    <w:name w:val="i-form_tit1"/>
    <w:basedOn w:val="7"/>
    <w:uiPriority w:val="0"/>
  </w:style>
  <w:style w:type="character" w:customStyle="1" w:styleId="23">
    <w:name w:val="i-form_tit2"/>
    <w:basedOn w:val="7"/>
    <w:uiPriority w:val="0"/>
  </w:style>
  <w:style w:type="character" w:customStyle="1" w:styleId="24">
    <w:name w:val="i-form_input"/>
    <w:basedOn w:val="7"/>
    <w:uiPriority w:val="0"/>
  </w:style>
  <w:style w:type="character" w:customStyle="1" w:styleId="25">
    <w:name w:val="over5"/>
    <w:basedOn w:val="7"/>
    <w:uiPriority w:val="0"/>
    <w:rPr>
      <w:color w:val="B60000"/>
    </w:rPr>
  </w:style>
  <w:style w:type="character" w:customStyle="1" w:styleId="26">
    <w:name w:val="buvis"/>
    <w:basedOn w:val="7"/>
    <w:uiPriority w:val="0"/>
    <w:rPr>
      <w:color w:val="999999"/>
    </w:rPr>
  </w:style>
  <w:style w:type="character" w:customStyle="1" w:styleId="27">
    <w:name w:val="buvis1"/>
    <w:basedOn w:val="7"/>
    <w:uiPriority w:val="0"/>
    <w:rPr>
      <w:color w:val="CC0000"/>
    </w:rPr>
  </w:style>
  <w:style w:type="character" w:customStyle="1" w:styleId="28">
    <w:name w:val="starting6"/>
    <w:basedOn w:val="7"/>
    <w:uiPriority w:val="0"/>
    <w:rPr>
      <w:color w:val="999999"/>
    </w:rPr>
  </w:style>
  <w:style w:type="character" w:customStyle="1" w:styleId="29">
    <w:name w:val="starting7"/>
    <w:basedOn w:val="7"/>
    <w:uiPriority w:val="0"/>
    <w:rPr>
      <w:color w:val="339900"/>
    </w:rPr>
  </w:style>
  <w:style w:type="character" w:customStyle="1" w:styleId="30">
    <w:name w:val="nostart6"/>
    <w:basedOn w:val="7"/>
    <w:uiPriority w:val="0"/>
    <w:rPr>
      <w:color w:val="FF0000"/>
    </w:rPr>
  </w:style>
  <w:style w:type="character" w:customStyle="1" w:styleId="31">
    <w:name w:val="nostart7"/>
    <w:basedOn w:val="7"/>
    <w:uiPriority w:val="0"/>
    <w:rPr>
      <w:color w:val="FF0000"/>
    </w:rPr>
  </w:style>
  <w:style w:type="character" w:customStyle="1" w:styleId="32">
    <w:name w:val="responseno"/>
    <w:basedOn w:val="7"/>
    <w:uiPriority w:val="0"/>
    <w:rPr>
      <w:color w:val="F27E7F"/>
    </w:rPr>
  </w:style>
  <w:style w:type="character" w:customStyle="1" w:styleId="33">
    <w:name w:val="c1"/>
    <w:basedOn w:val="7"/>
    <w:uiPriority w:val="0"/>
  </w:style>
  <w:style w:type="character" w:customStyle="1" w:styleId="34">
    <w:name w:val="c11"/>
    <w:basedOn w:val="7"/>
    <w:uiPriority w:val="0"/>
  </w:style>
  <w:style w:type="character" w:customStyle="1" w:styleId="35">
    <w:name w:val="red4"/>
    <w:basedOn w:val="7"/>
    <w:uiPriority w:val="0"/>
    <w:rPr>
      <w:color w:val="FF0000"/>
    </w:rPr>
  </w:style>
  <w:style w:type="character" w:customStyle="1" w:styleId="36">
    <w:name w:val="interview-names"/>
    <w:basedOn w:val="7"/>
    <w:uiPriority w:val="0"/>
  </w:style>
  <w:style w:type="character" w:customStyle="1" w:styleId="37">
    <w:name w:val="c2"/>
    <w:basedOn w:val="7"/>
    <w:uiPriority w:val="0"/>
  </w:style>
  <w:style w:type="character" w:customStyle="1" w:styleId="38">
    <w:name w:val="c21"/>
    <w:basedOn w:val="7"/>
    <w:uiPriority w:val="0"/>
  </w:style>
  <w:style w:type="character" w:customStyle="1" w:styleId="39">
    <w:name w:val="c3"/>
    <w:basedOn w:val="7"/>
    <w:uiPriority w:val="0"/>
  </w:style>
  <w:style w:type="character" w:customStyle="1" w:styleId="40">
    <w:name w:val="c31"/>
    <w:basedOn w:val="7"/>
    <w:uiPriority w:val="0"/>
  </w:style>
  <w:style w:type="character" w:customStyle="1" w:styleId="41">
    <w:name w:val="msg-box18"/>
    <w:basedOn w:val="7"/>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9</Pages>
  <Words>4143</Words>
  <Characters>4713</Characters>
  <Lines>1099</Lines>
  <Paragraphs>236</Paragraphs>
  <TotalTime>32</TotalTime>
  <ScaleCrop>false</ScaleCrop>
  <LinksUpToDate>false</LinksUpToDate>
  <CharactersWithSpaces>4738</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2024-04-15T05:30:00Z</dcterms:created>
  <dc:creator>Lenovo</dc:creator>
  <cp:lastModifiedBy>90354</cp:lastModifiedBy>
  <dcterms:modified xsi:type="dcterms:W3CDTF">2024-04-20T08:59:55Z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DC7BDEA4D2004986AF0059B879414DD5_13</vt:lpwstr>
  </property>
</Properties>
</file>